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39D2D" w14:textId="77777777" w:rsidR="0017056E" w:rsidRPr="0017056E" w:rsidRDefault="0017056E" w:rsidP="0099768E">
      <w:pPr>
        <w:spacing w:after="0"/>
        <w:jc w:val="center"/>
        <w:rPr>
          <w:rFonts w:ascii="Century" w:eastAsia="Batang" w:hAnsi="Century" w:cs="Adobe Arabic"/>
          <w:sz w:val="14"/>
          <w:szCs w:val="46"/>
        </w:rPr>
      </w:pPr>
    </w:p>
    <w:p w14:paraId="51B519B9" w14:textId="738D1D35" w:rsidR="0099768E" w:rsidRPr="00224771" w:rsidRDefault="003B3CBB" w:rsidP="00224771">
      <w:pPr>
        <w:spacing w:after="0"/>
        <w:jc w:val="center"/>
        <w:rPr>
          <w:rFonts w:ascii="Century" w:eastAsia="Batang" w:hAnsi="Century" w:cs="Adobe Arabic"/>
          <w:sz w:val="40"/>
          <w:szCs w:val="44"/>
        </w:rPr>
      </w:pPr>
      <w:r>
        <w:rPr>
          <w:rFonts w:ascii="Century" w:eastAsia="Batang" w:hAnsi="Century" w:cs="Adobe Arabic"/>
          <w:sz w:val="40"/>
          <w:szCs w:val="44"/>
        </w:rPr>
        <w:t xml:space="preserve">INFORMATIONAL </w:t>
      </w:r>
      <w:r w:rsidR="00E059CA">
        <w:rPr>
          <w:rFonts w:ascii="Century" w:eastAsia="Batang" w:hAnsi="Century" w:cs="Adobe Arabic"/>
          <w:sz w:val="40"/>
          <w:szCs w:val="44"/>
        </w:rPr>
        <w:t>BRIEFING</w:t>
      </w:r>
      <w:r w:rsidR="00224771" w:rsidRPr="00224771">
        <w:rPr>
          <w:rFonts w:ascii="Century" w:eastAsia="Batang" w:hAnsi="Century" w:cs="Adobe Arabic"/>
          <w:sz w:val="40"/>
          <w:szCs w:val="44"/>
        </w:rPr>
        <w:t xml:space="preserve"> ON</w:t>
      </w:r>
    </w:p>
    <w:p w14:paraId="3943F689" w14:textId="28A6C243" w:rsidR="007E33AC" w:rsidRDefault="00521BBC" w:rsidP="007E33AC">
      <w:pPr>
        <w:spacing w:after="0"/>
        <w:jc w:val="center"/>
        <w:rPr>
          <w:rFonts w:ascii="Century" w:eastAsia="Batang" w:hAnsi="Century" w:cs="Adobe Arabic"/>
          <w:sz w:val="40"/>
          <w:szCs w:val="44"/>
        </w:rPr>
      </w:pPr>
      <w:r>
        <w:rPr>
          <w:rFonts w:ascii="Century" w:eastAsia="Batang" w:hAnsi="Century" w:cs="Adobe Arabic"/>
          <w:sz w:val="40"/>
          <w:szCs w:val="44"/>
        </w:rPr>
        <w:t>SUBSURFACE TECHNOLOGY AND ENGINEERING CHALLENGES AND R&amp;D OPPORTUNITIES</w:t>
      </w:r>
      <w:r w:rsidR="00D050AC">
        <w:rPr>
          <w:rFonts w:ascii="Century" w:eastAsia="Batang" w:hAnsi="Century" w:cs="Adobe Arabic"/>
          <w:sz w:val="40"/>
          <w:szCs w:val="44"/>
        </w:rPr>
        <w:t>:</w:t>
      </w:r>
    </w:p>
    <w:p w14:paraId="0DF26F5C" w14:textId="207753C4" w:rsidR="00D050AC" w:rsidRPr="00D050AC" w:rsidRDefault="00D050AC" w:rsidP="007E33AC">
      <w:pPr>
        <w:spacing w:after="0"/>
        <w:jc w:val="center"/>
        <w:rPr>
          <w:rFonts w:ascii="Century" w:eastAsia="Batang" w:hAnsi="Century" w:cs="Adobe Arabic"/>
          <w:sz w:val="48"/>
          <w:szCs w:val="44"/>
        </w:rPr>
      </w:pPr>
      <w:r w:rsidRPr="00D050AC">
        <w:rPr>
          <w:rFonts w:ascii="Century" w:hAnsi="Century" w:cs="Adobe Arabic"/>
          <w:b/>
          <w:sz w:val="28"/>
        </w:rPr>
        <w:t>CONTROL OF FRACTURE PROPAGATION AND FLUID FLOW</w:t>
      </w:r>
    </w:p>
    <w:p w14:paraId="0D95720D" w14:textId="77777777" w:rsidR="007E33AC" w:rsidRDefault="007E33AC" w:rsidP="00BC7CDB">
      <w:pPr>
        <w:rPr>
          <w:rFonts w:ascii="Century" w:hAnsi="Century" w:cs="Adobe Arabic"/>
        </w:rPr>
      </w:pPr>
    </w:p>
    <w:p w14:paraId="394510CC" w14:textId="77777777" w:rsidR="007E33AC" w:rsidRDefault="007E33AC" w:rsidP="00BC7CDB">
      <w:pPr>
        <w:rPr>
          <w:rFonts w:ascii="Century" w:hAnsi="Century" w:cs="Adobe Arabic"/>
        </w:rPr>
      </w:pPr>
    </w:p>
    <w:p w14:paraId="5E3781DF" w14:textId="77777777" w:rsidR="00224771" w:rsidRDefault="00224771" w:rsidP="00BC7CDB">
      <w:pPr>
        <w:rPr>
          <w:rFonts w:ascii="Century" w:hAnsi="Century" w:cs="Adobe Arabic"/>
        </w:rPr>
      </w:pPr>
    </w:p>
    <w:p w14:paraId="127E3004" w14:textId="77777777" w:rsidR="00224771" w:rsidRDefault="00224771" w:rsidP="00BC7CDB">
      <w:pPr>
        <w:rPr>
          <w:rFonts w:ascii="Century" w:hAnsi="Century" w:cs="Adobe Arabic"/>
        </w:rPr>
      </w:pPr>
    </w:p>
    <w:p w14:paraId="51443B0B" w14:textId="77777777" w:rsidR="007E33AC" w:rsidRPr="00E956B9" w:rsidRDefault="007E33AC" w:rsidP="00BC7CDB">
      <w:pPr>
        <w:rPr>
          <w:rFonts w:ascii="Century" w:hAnsi="Century" w:cs="Adobe Arabic"/>
        </w:rPr>
      </w:pPr>
    </w:p>
    <w:p w14:paraId="0ACFCD3D" w14:textId="0263ECA4" w:rsidR="005B38E0" w:rsidRPr="00E956B9" w:rsidRDefault="00521BBC" w:rsidP="0099768E">
      <w:pPr>
        <w:spacing w:after="0" w:line="240" w:lineRule="auto"/>
        <w:jc w:val="center"/>
        <w:rPr>
          <w:rFonts w:ascii="Century" w:hAnsi="Century" w:cs="Adobe Arabic"/>
          <w:b/>
          <w:sz w:val="24"/>
        </w:rPr>
      </w:pPr>
      <w:r>
        <w:rPr>
          <w:rFonts w:ascii="Century" w:hAnsi="Century" w:cs="Adobe Arabic"/>
          <w:b/>
          <w:sz w:val="24"/>
        </w:rPr>
        <w:t>JULY</w:t>
      </w:r>
      <w:r w:rsidR="000F5557">
        <w:rPr>
          <w:rFonts w:ascii="Century" w:hAnsi="Century" w:cs="Adobe Arabic"/>
          <w:b/>
          <w:sz w:val="24"/>
        </w:rPr>
        <w:t xml:space="preserve"> 22</w:t>
      </w:r>
      <w:r w:rsidR="007E33AC">
        <w:rPr>
          <w:rFonts w:ascii="Century" w:hAnsi="Century" w:cs="Adobe Arabic"/>
          <w:b/>
          <w:sz w:val="24"/>
        </w:rPr>
        <w:t>, 2014</w:t>
      </w:r>
    </w:p>
    <w:p w14:paraId="72765846" w14:textId="109A0C6C" w:rsidR="00BC7CDB" w:rsidRPr="00E956B9" w:rsidRDefault="00BC7CDB" w:rsidP="0099768E">
      <w:pPr>
        <w:spacing w:after="0" w:line="240" w:lineRule="auto"/>
        <w:jc w:val="center"/>
        <w:rPr>
          <w:rFonts w:ascii="Century" w:hAnsi="Century" w:cs="Adobe Arabic"/>
        </w:rPr>
      </w:pPr>
    </w:p>
    <w:p w14:paraId="4F598A01" w14:textId="77777777" w:rsidR="005B38E0" w:rsidRPr="00E956B9" w:rsidRDefault="005B38E0" w:rsidP="0099768E">
      <w:pPr>
        <w:spacing w:after="0" w:line="240" w:lineRule="auto"/>
        <w:jc w:val="center"/>
        <w:rPr>
          <w:rFonts w:ascii="Century" w:hAnsi="Century" w:cs="Adobe Arabic"/>
          <w:b/>
          <w:sz w:val="24"/>
        </w:rPr>
      </w:pPr>
      <w:r w:rsidRPr="00E956B9">
        <w:rPr>
          <w:rFonts w:ascii="Century" w:hAnsi="Century" w:cs="Adobe Arabic"/>
          <w:b/>
          <w:sz w:val="24"/>
        </w:rPr>
        <w:t>VENUE:</w:t>
      </w:r>
    </w:p>
    <w:p w14:paraId="13B0C143" w14:textId="7237B4C1" w:rsidR="004836DE" w:rsidRDefault="000F5557" w:rsidP="0099768E">
      <w:pPr>
        <w:spacing w:after="0" w:line="240" w:lineRule="auto"/>
        <w:jc w:val="center"/>
        <w:rPr>
          <w:rFonts w:ascii="Century" w:hAnsi="Century" w:cs="Adobe Arabic"/>
          <w:sz w:val="28"/>
        </w:rPr>
      </w:pPr>
      <w:r>
        <w:rPr>
          <w:rFonts w:ascii="Century" w:hAnsi="Century" w:cs="Adobe Arabic"/>
          <w:sz w:val="28"/>
        </w:rPr>
        <w:t xml:space="preserve">Executive Conference Room </w:t>
      </w:r>
    </w:p>
    <w:p w14:paraId="6CA8C924" w14:textId="1196F014" w:rsidR="00224771" w:rsidRDefault="00224771" w:rsidP="0099768E">
      <w:pPr>
        <w:spacing w:after="0" w:line="240" w:lineRule="auto"/>
        <w:jc w:val="center"/>
        <w:rPr>
          <w:rFonts w:ascii="Century" w:hAnsi="Century" w:cs="Adobe Arabic"/>
          <w:sz w:val="28"/>
        </w:rPr>
      </w:pPr>
      <w:r>
        <w:rPr>
          <w:rFonts w:ascii="Century" w:hAnsi="Century" w:cs="Adobe Arabic"/>
          <w:sz w:val="28"/>
        </w:rPr>
        <w:t>United States Energy Association</w:t>
      </w:r>
    </w:p>
    <w:p w14:paraId="0C50C4B4" w14:textId="16C6F8FC" w:rsidR="00224771" w:rsidRDefault="00224771" w:rsidP="0099768E">
      <w:pPr>
        <w:spacing w:after="0" w:line="240" w:lineRule="auto"/>
        <w:jc w:val="center"/>
        <w:rPr>
          <w:rFonts w:ascii="Century" w:hAnsi="Century" w:cs="Adobe Arabic"/>
          <w:sz w:val="28"/>
        </w:rPr>
      </w:pPr>
      <w:r>
        <w:rPr>
          <w:rFonts w:ascii="Century" w:hAnsi="Century" w:cs="Adobe Arabic"/>
          <w:sz w:val="28"/>
        </w:rPr>
        <w:t>1300 Pennsylvania Ave. NW</w:t>
      </w:r>
    </w:p>
    <w:p w14:paraId="6684FC11" w14:textId="4D45FDD8" w:rsidR="00224771" w:rsidRDefault="00224771" w:rsidP="0099768E">
      <w:pPr>
        <w:spacing w:after="0" w:line="240" w:lineRule="auto"/>
        <w:jc w:val="center"/>
        <w:rPr>
          <w:rFonts w:ascii="Century" w:hAnsi="Century" w:cs="Adobe Arabic"/>
          <w:sz w:val="28"/>
        </w:rPr>
      </w:pPr>
      <w:r>
        <w:rPr>
          <w:rFonts w:ascii="Century" w:hAnsi="Century" w:cs="Adobe Arabic"/>
          <w:sz w:val="28"/>
        </w:rPr>
        <w:t>Suite 550</w:t>
      </w:r>
    </w:p>
    <w:p w14:paraId="6A4AA918" w14:textId="1128388A" w:rsidR="00224771" w:rsidRPr="007E33AC" w:rsidRDefault="00224771" w:rsidP="0099768E">
      <w:pPr>
        <w:spacing w:after="0" w:line="240" w:lineRule="auto"/>
        <w:jc w:val="center"/>
        <w:rPr>
          <w:rFonts w:ascii="Century" w:hAnsi="Century" w:cs="Adobe Arabic"/>
          <w:sz w:val="28"/>
        </w:rPr>
      </w:pPr>
      <w:r>
        <w:rPr>
          <w:rFonts w:ascii="Century" w:hAnsi="Century" w:cs="Adobe Arabic"/>
          <w:sz w:val="28"/>
        </w:rPr>
        <w:t>Washington, DC 20004</w:t>
      </w:r>
    </w:p>
    <w:p w14:paraId="41256AFE" w14:textId="77777777" w:rsidR="00BC7CDB" w:rsidRPr="00E956B9" w:rsidRDefault="00BC7CDB" w:rsidP="0099768E">
      <w:pPr>
        <w:spacing w:after="0" w:line="240" w:lineRule="auto"/>
        <w:jc w:val="center"/>
        <w:rPr>
          <w:rFonts w:ascii="Century" w:hAnsi="Century" w:cs="Adobe Arabic"/>
        </w:rPr>
      </w:pPr>
    </w:p>
    <w:p w14:paraId="0B27CFEB" w14:textId="77777777" w:rsidR="007E33AC" w:rsidRDefault="007E33AC" w:rsidP="0099768E">
      <w:pPr>
        <w:spacing w:after="0" w:line="240" w:lineRule="auto"/>
        <w:jc w:val="center"/>
        <w:rPr>
          <w:rFonts w:ascii="Century" w:hAnsi="Century" w:cs="Adobe Arabic"/>
          <w:b/>
          <w:sz w:val="24"/>
        </w:rPr>
      </w:pPr>
    </w:p>
    <w:p w14:paraId="1160117D" w14:textId="77777777" w:rsidR="007E33AC" w:rsidRDefault="007E33AC" w:rsidP="0099768E">
      <w:pPr>
        <w:spacing w:after="0" w:line="240" w:lineRule="auto"/>
        <w:jc w:val="center"/>
        <w:rPr>
          <w:rFonts w:ascii="Century" w:hAnsi="Century" w:cs="Adobe Arabic"/>
          <w:b/>
          <w:sz w:val="24"/>
        </w:rPr>
      </w:pPr>
    </w:p>
    <w:p w14:paraId="46968241" w14:textId="77777777" w:rsidR="004836DE" w:rsidRPr="00E956B9" w:rsidRDefault="004836DE" w:rsidP="0099768E">
      <w:pPr>
        <w:spacing w:after="0" w:line="240" w:lineRule="auto"/>
        <w:jc w:val="center"/>
        <w:rPr>
          <w:rFonts w:ascii="Century" w:hAnsi="Century" w:cs="Adobe Arabic"/>
          <w:b/>
          <w:sz w:val="24"/>
        </w:rPr>
      </w:pPr>
      <w:r w:rsidRPr="00E956B9">
        <w:rPr>
          <w:rFonts w:ascii="Century" w:hAnsi="Century" w:cs="Adobe Arabic"/>
          <w:b/>
          <w:sz w:val="24"/>
        </w:rPr>
        <w:t>ORGANIZED BY:</w:t>
      </w:r>
    </w:p>
    <w:p w14:paraId="2E712823" w14:textId="53626A90" w:rsidR="004836DE" w:rsidRPr="00E956B9" w:rsidRDefault="004836DE" w:rsidP="0099768E">
      <w:pPr>
        <w:spacing w:after="0" w:line="240" w:lineRule="auto"/>
        <w:jc w:val="center"/>
        <w:rPr>
          <w:rFonts w:ascii="Century" w:hAnsi="Century" w:cs="Adobe Arabic"/>
          <w:sz w:val="28"/>
        </w:rPr>
      </w:pPr>
      <w:r w:rsidRPr="00E956B9">
        <w:rPr>
          <w:rFonts w:ascii="Century" w:hAnsi="Century" w:cs="Adobe Arabic"/>
          <w:sz w:val="28"/>
        </w:rPr>
        <w:t>United States Energy Association</w:t>
      </w:r>
    </w:p>
    <w:p w14:paraId="53866BF6" w14:textId="77777777" w:rsidR="00BC7CDB" w:rsidRDefault="00BC7CDB" w:rsidP="0099768E">
      <w:pPr>
        <w:spacing w:after="0" w:line="240" w:lineRule="auto"/>
        <w:jc w:val="center"/>
        <w:rPr>
          <w:rFonts w:ascii="Century" w:hAnsi="Century" w:cs="Adobe Arabic"/>
        </w:rPr>
      </w:pPr>
    </w:p>
    <w:p w14:paraId="0FD3430A" w14:textId="37755BFA" w:rsidR="00757450" w:rsidRPr="00E956B9" w:rsidRDefault="00757450" w:rsidP="00757450">
      <w:pPr>
        <w:spacing w:after="0" w:line="240" w:lineRule="auto"/>
        <w:jc w:val="center"/>
        <w:rPr>
          <w:rFonts w:ascii="Century" w:hAnsi="Century" w:cs="Adobe Arabic"/>
          <w:b/>
          <w:sz w:val="24"/>
        </w:rPr>
      </w:pPr>
      <w:r>
        <w:rPr>
          <w:rFonts w:ascii="Century" w:hAnsi="Century" w:cs="Adobe Arabic"/>
          <w:b/>
          <w:sz w:val="24"/>
        </w:rPr>
        <w:t>SUPPORTED</w:t>
      </w:r>
      <w:r w:rsidRPr="00E956B9">
        <w:rPr>
          <w:rFonts w:ascii="Century" w:hAnsi="Century" w:cs="Adobe Arabic"/>
          <w:b/>
          <w:sz w:val="24"/>
        </w:rPr>
        <w:t xml:space="preserve"> BY:</w:t>
      </w:r>
    </w:p>
    <w:p w14:paraId="36BF99EB" w14:textId="0287BD11" w:rsidR="00757450" w:rsidRPr="007E33AC" w:rsidRDefault="00757450" w:rsidP="00757450">
      <w:pPr>
        <w:spacing w:after="0" w:line="240" w:lineRule="auto"/>
        <w:jc w:val="center"/>
        <w:rPr>
          <w:rFonts w:ascii="Century" w:hAnsi="Century" w:cs="Adobe Arabic"/>
          <w:sz w:val="28"/>
        </w:rPr>
      </w:pPr>
      <w:r w:rsidRPr="007E33AC">
        <w:rPr>
          <w:rFonts w:ascii="Century" w:hAnsi="Century" w:cs="Adobe Arabic"/>
          <w:sz w:val="28"/>
        </w:rPr>
        <w:t>U.S. Department of Energy</w:t>
      </w:r>
    </w:p>
    <w:p w14:paraId="37EC496D" w14:textId="44EFBB30" w:rsidR="007E33AC" w:rsidRPr="00BC7CDB" w:rsidRDefault="007E33AC" w:rsidP="007E33AC">
      <w:pPr>
        <w:spacing w:after="0" w:line="240" w:lineRule="auto"/>
        <w:jc w:val="center"/>
        <w:rPr>
          <w:rFonts w:ascii="Adobe Caslon Pro" w:hAnsi="Adobe Caslon Pro"/>
          <w:sz w:val="32"/>
        </w:rPr>
        <w:sectPr w:rsidR="007E33AC" w:rsidRPr="00BC7CDB" w:rsidSect="005B38E0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Borders w:offsetFrom="page">
            <w:top w:val="thickThinLargeGap" w:sz="24" w:space="24" w:color="0070C0"/>
            <w:left w:val="thickThinLargeGap" w:sz="24" w:space="24" w:color="0070C0"/>
            <w:bottom w:val="thinThickLargeGap" w:sz="24" w:space="24" w:color="0070C0"/>
            <w:right w:val="thinThickLargeGap" w:sz="24" w:space="24" w:color="0070C0"/>
          </w:pgBorders>
          <w:cols w:space="720"/>
          <w:titlePg/>
          <w:docGrid w:linePitch="360"/>
        </w:sectPr>
      </w:pPr>
      <w:r>
        <w:rPr>
          <w:rFonts w:ascii="Century" w:eastAsia="Batang" w:hAnsi="Century" w:cs="Adobe Arabic"/>
          <w:noProof/>
          <w:sz w:val="40"/>
          <w:szCs w:val="46"/>
        </w:rPr>
        <w:drawing>
          <wp:anchor distT="0" distB="0" distL="114300" distR="114300" simplePos="0" relativeHeight="251658240" behindDoc="0" locked="0" layoutInCell="1" allowOverlap="1" wp14:anchorId="4F0BBC03" wp14:editId="0F21B242">
            <wp:simplePos x="0" y="0"/>
            <wp:positionH relativeFrom="column">
              <wp:posOffset>-336550</wp:posOffset>
            </wp:positionH>
            <wp:positionV relativeFrom="paragraph">
              <wp:posOffset>1109980</wp:posOffset>
            </wp:positionV>
            <wp:extent cx="1390650" cy="641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Caslon Pro" w:hAnsi="Adobe Caslon Pro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0967BD7C" wp14:editId="3BED0691">
            <wp:simplePos x="0" y="0"/>
            <wp:positionH relativeFrom="column">
              <wp:posOffset>5448300</wp:posOffset>
            </wp:positionH>
            <wp:positionV relativeFrom="paragraph">
              <wp:posOffset>945515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-Department-of-Energy-log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ECDF4" w14:textId="77777777" w:rsidR="00E03F01" w:rsidRDefault="00E03F01" w:rsidP="00801BD4">
      <w:pPr>
        <w:spacing w:after="0" w:line="240" w:lineRule="auto"/>
        <w:rPr>
          <w:rFonts w:ascii="Century" w:hAnsi="Century" w:cs="Adobe Arabic"/>
          <w:b/>
          <w:sz w:val="19"/>
          <w:szCs w:val="19"/>
        </w:rPr>
      </w:pPr>
    </w:p>
    <w:p w14:paraId="342449DF" w14:textId="77777777" w:rsidR="00F65029" w:rsidRDefault="00F65029" w:rsidP="00801BD4">
      <w:pPr>
        <w:spacing w:after="0" w:line="240" w:lineRule="auto"/>
        <w:rPr>
          <w:rFonts w:ascii="Century" w:hAnsi="Century" w:cs="Adobe Arabic"/>
          <w:b/>
          <w:sz w:val="19"/>
          <w:szCs w:val="19"/>
        </w:rPr>
      </w:pPr>
    </w:p>
    <w:p w14:paraId="6F32D0E4" w14:textId="77777777" w:rsidR="00F65029" w:rsidRDefault="00F65029" w:rsidP="00801BD4">
      <w:pPr>
        <w:spacing w:after="0" w:line="240" w:lineRule="auto"/>
        <w:rPr>
          <w:rFonts w:ascii="Century" w:hAnsi="Century" w:cs="Adobe Arabic"/>
          <w:b/>
          <w:sz w:val="19"/>
          <w:szCs w:val="19"/>
        </w:rPr>
      </w:pPr>
    </w:p>
    <w:p w14:paraId="0B84B5B7" w14:textId="77777777" w:rsidR="00F65029" w:rsidRDefault="00F65029" w:rsidP="00801BD4">
      <w:pPr>
        <w:spacing w:after="0" w:line="240" w:lineRule="auto"/>
        <w:rPr>
          <w:rFonts w:ascii="Century" w:hAnsi="Century" w:cs="Adobe Arabic"/>
          <w:b/>
          <w:sz w:val="19"/>
          <w:szCs w:val="19"/>
        </w:rPr>
      </w:pPr>
    </w:p>
    <w:p w14:paraId="7D3BDCC2" w14:textId="77777777" w:rsidR="00F65029" w:rsidRDefault="00F65029" w:rsidP="00801BD4">
      <w:pPr>
        <w:spacing w:after="0" w:line="240" w:lineRule="auto"/>
        <w:rPr>
          <w:rFonts w:ascii="Century" w:hAnsi="Century" w:cs="Adobe Arabic"/>
          <w:b/>
          <w:sz w:val="19"/>
          <w:szCs w:val="19"/>
        </w:rPr>
      </w:pPr>
    </w:p>
    <w:p w14:paraId="7C90EFEA" w14:textId="77777777" w:rsidR="00F65029" w:rsidRDefault="00F65029" w:rsidP="00801BD4">
      <w:pPr>
        <w:spacing w:after="0" w:line="240" w:lineRule="auto"/>
        <w:rPr>
          <w:rFonts w:ascii="Century" w:hAnsi="Century" w:cs="Adobe Arabic"/>
          <w:b/>
          <w:sz w:val="19"/>
          <w:szCs w:val="19"/>
        </w:rPr>
      </w:pPr>
    </w:p>
    <w:p w14:paraId="5F50E482" w14:textId="77777777" w:rsidR="00F65029" w:rsidRDefault="00F65029" w:rsidP="00801BD4">
      <w:pPr>
        <w:spacing w:after="0" w:line="240" w:lineRule="auto"/>
        <w:rPr>
          <w:rFonts w:ascii="Century" w:hAnsi="Century" w:cs="Adobe Arabic"/>
          <w:b/>
          <w:sz w:val="19"/>
          <w:szCs w:val="19"/>
        </w:rPr>
      </w:pPr>
    </w:p>
    <w:p w14:paraId="3D5B3CD9" w14:textId="77777777" w:rsidR="00F65029" w:rsidRDefault="00F65029" w:rsidP="00801BD4">
      <w:pPr>
        <w:spacing w:after="0" w:line="240" w:lineRule="auto"/>
        <w:rPr>
          <w:rFonts w:ascii="Century" w:hAnsi="Century" w:cs="Adobe Arabic"/>
          <w:b/>
          <w:sz w:val="19"/>
          <w:szCs w:val="19"/>
        </w:rPr>
      </w:pPr>
    </w:p>
    <w:p w14:paraId="703A20B4" w14:textId="77777777" w:rsidR="00F65029" w:rsidRDefault="00F65029" w:rsidP="00801BD4">
      <w:pPr>
        <w:spacing w:after="0" w:line="240" w:lineRule="auto"/>
        <w:rPr>
          <w:rFonts w:ascii="Century" w:hAnsi="Century" w:cs="Adobe Arabic"/>
          <w:b/>
          <w:sz w:val="19"/>
          <w:szCs w:val="19"/>
        </w:rPr>
      </w:pPr>
    </w:p>
    <w:p w14:paraId="01058B5C" w14:textId="77777777" w:rsidR="00F65029" w:rsidRDefault="00F65029" w:rsidP="00801BD4">
      <w:pPr>
        <w:spacing w:after="0" w:line="240" w:lineRule="auto"/>
        <w:rPr>
          <w:rFonts w:ascii="Century" w:hAnsi="Century" w:cs="Adobe Arabic"/>
          <w:b/>
          <w:sz w:val="19"/>
          <w:szCs w:val="19"/>
        </w:rPr>
      </w:pPr>
    </w:p>
    <w:p w14:paraId="5B569A99" w14:textId="77777777" w:rsidR="008030D8" w:rsidRDefault="008030D8" w:rsidP="00F650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 w:line="240" w:lineRule="auto"/>
        <w:rPr>
          <w:rFonts w:ascii="Century" w:hAnsi="Century" w:cs="Adobe Arabic"/>
          <w:b/>
          <w:sz w:val="19"/>
          <w:szCs w:val="19"/>
        </w:rPr>
      </w:pPr>
    </w:p>
    <w:p w14:paraId="0AAC24E3" w14:textId="77777777" w:rsidR="0079161F" w:rsidRDefault="0079161F" w:rsidP="00F650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 w:line="240" w:lineRule="auto"/>
        <w:rPr>
          <w:rFonts w:ascii="Century" w:hAnsi="Century" w:cs="Adobe Arabic"/>
          <w:b/>
        </w:rPr>
      </w:pPr>
    </w:p>
    <w:p w14:paraId="32565B45" w14:textId="65543AD3" w:rsidR="00633054" w:rsidRPr="008C3A7D" w:rsidRDefault="00080823" w:rsidP="00F650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 w:line="240" w:lineRule="auto"/>
        <w:rPr>
          <w:rFonts w:ascii="Century" w:hAnsi="Century" w:cs="Adobe Arabic"/>
          <w:b/>
        </w:rPr>
      </w:pPr>
      <w:r>
        <w:rPr>
          <w:rFonts w:ascii="Century" w:hAnsi="Century" w:cs="Adobe Arabic"/>
          <w:b/>
        </w:rPr>
        <w:t>8</w:t>
      </w:r>
      <w:r w:rsidR="00633054" w:rsidRPr="008C3A7D">
        <w:rPr>
          <w:rFonts w:ascii="Century" w:hAnsi="Century" w:cs="Adobe Arabic"/>
          <w:b/>
        </w:rPr>
        <w:t>:</w:t>
      </w:r>
      <w:r>
        <w:rPr>
          <w:rFonts w:ascii="Century" w:hAnsi="Century" w:cs="Adobe Arabic"/>
          <w:b/>
        </w:rPr>
        <w:t>30</w:t>
      </w:r>
      <w:r w:rsidR="00633054" w:rsidRPr="008C3A7D">
        <w:rPr>
          <w:rFonts w:ascii="Century" w:hAnsi="Century" w:cs="Adobe Arabic"/>
          <w:b/>
        </w:rPr>
        <w:t xml:space="preserve"> </w:t>
      </w:r>
      <w:proofErr w:type="gramStart"/>
      <w:r w:rsidR="00633054" w:rsidRPr="008C3A7D">
        <w:rPr>
          <w:rFonts w:ascii="Century" w:hAnsi="Century" w:cs="Adobe Arabic"/>
          <w:b/>
        </w:rPr>
        <w:t>AM</w:t>
      </w:r>
      <w:proofErr w:type="gramEnd"/>
      <w:r w:rsidR="00633054" w:rsidRPr="008C3A7D">
        <w:rPr>
          <w:rFonts w:ascii="Century" w:hAnsi="Century" w:cs="Adobe Arabic"/>
          <w:b/>
        </w:rPr>
        <w:tab/>
        <w:t>Introduction and Overview</w:t>
      </w:r>
      <w:r w:rsidR="00F65029" w:rsidRPr="008C3A7D">
        <w:rPr>
          <w:rFonts w:ascii="Century" w:hAnsi="Century" w:cs="Adobe Arabic"/>
          <w:b/>
        </w:rPr>
        <w:tab/>
      </w:r>
    </w:p>
    <w:p w14:paraId="35F84753" w14:textId="06E540F7" w:rsidR="00633054" w:rsidRPr="008C3A7D" w:rsidRDefault="00633054" w:rsidP="00801BD4">
      <w:pPr>
        <w:spacing w:after="0" w:line="240" w:lineRule="auto"/>
        <w:rPr>
          <w:rFonts w:ascii="Century" w:hAnsi="Century" w:cs="Adobe Arabic"/>
        </w:rPr>
      </w:pPr>
      <w:r w:rsidRPr="008C3A7D">
        <w:rPr>
          <w:rFonts w:ascii="Century" w:hAnsi="Century" w:cs="Adobe Arabic"/>
          <w:b/>
        </w:rPr>
        <w:tab/>
      </w:r>
      <w:r w:rsidRPr="008C3A7D">
        <w:rPr>
          <w:rFonts w:ascii="Century" w:hAnsi="Century" w:cs="Adobe Arabic"/>
          <w:b/>
        </w:rPr>
        <w:tab/>
      </w:r>
      <w:r w:rsidR="007E33AC" w:rsidRPr="008C3A7D">
        <w:rPr>
          <w:rFonts w:ascii="Century" w:hAnsi="Century" w:cs="Adobe Arabic"/>
        </w:rPr>
        <w:t>Barry Worthington, Executive Director</w:t>
      </w:r>
    </w:p>
    <w:p w14:paraId="10D50C27" w14:textId="6FBDFE47" w:rsidR="00633054" w:rsidRPr="008C3A7D" w:rsidRDefault="00633054" w:rsidP="00801BD4">
      <w:pPr>
        <w:spacing w:after="0" w:line="240" w:lineRule="auto"/>
        <w:rPr>
          <w:rFonts w:ascii="Century" w:hAnsi="Century" w:cs="Adobe Arabic"/>
        </w:rPr>
      </w:pPr>
      <w:r w:rsidRPr="008C3A7D">
        <w:rPr>
          <w:rFonts w:ascii="Century" w:hAnsi="Century" w:cs="Adobe Arabic"/>
        </w:rPr>
        <w:tab/>
      </w:r>
      <w:r w:rsidRPr="008C3A7D">
        <w:rPr>
          <w:rFonts w:ascii="Century" w:hAnsi="Century" w:cs="Adobe Arabic"/>
        </w:rPr>
        <w:tab/>
        <w:t>United States Energy Association</w:t>
      </w:r>
    </w:p>
    <w:p w14:paraId="583FF534" w14:textId="77777777" w:rsidR="00633054" w:rsidRDefault="00633054" w:rsidP="00801BD4">
      <w:pPr>
        <w:spacing w:after="0" w:line="240" w:lineRule="auto"/>
        <w:rPr>
          <w:rFonts w:ascii="Century" w:hAnsi="Century" w:cs="Adobe Arabic"/>
        </w:rPr>
      </w:pPr>
      <w:bookmarkStart w:id="0" w:name="_GoBack"/>
      <w:bookmarkEnd w:id="0"/>
    </w:p>
    <w:p w14:paraId="77F56A68" w14:textId="77777777" w:rsidR="007A170A" w:rsidRPr="008C3A7D" w:rsidRDefault="007A170A" w:rsidP="00801BD4">
      <w:pPr>
        <w:spacing w:after="0" w:line="240" w:lineRule="auto"/>
        <w:rPr>
          <w:rFonts w:ascii="Century" w:hAnsi="Century" w:cs="Adobe Arabic"/>
        </w:rPr>
      </w:pPr>
    </w:p>
    <w:p w14:paraId="16C50B66" w14:textId="3D33CEA7" w:rsidR="001B0455" w:rsidRPr="008C3A7D" w:rsidRDefault="00080823" w:rsidP="004E4977">
      <w:pPr>
        <w:spacing w:after="0" w:line="240" w:lineRule="auto"/>
        <w:ind w:left="1440" w:hanging="1440"/>
        <w:rPr>
          <w:rFonts w:ascii="Century" w:hAnsi="Century" w:cs="Adobe Arabic"/>
          <w:b/>
        </w:rPr>
      </w:pPr>
      <w:r>
        <w:rPr>
          <w:rFonts w:ascii="Century" w:hAnsi="Century" w:cs="Adobe Arabic"/>
          <w:b/>
        </w:rPr>
        <w:t>8</w:t>
      </w:r>
      <w:r w:rsidR="00D807C5" w:rsidRPr="008C3A7D">
        <w:rPr>
          <w:rFonts w:ascii="Century" w:hAnsi="Century" w:cs="Adobe Arabic"/>
          <w:b/>
        </w:rPr>
        <w:t>:</w:t>
      </w:r>
      <w:r>
        <w:rPr>
          <w:rFonts w:ascii="Century" w:hAnsi="Century" w:cs="Adobe Arabic"/>
          <w:b/>
        </w:rPr>
        <w:t>4</w:t>
      </w:r>
      <w:r w:rsidR="00F222B4">
        <w:rPr>
          <w:rFonts w:ascii="Century" w:hAnsi="Century" w:cs="Adobe Arabic"/>
          <w:b/>
        </w:rPr>
        <w:t>0</w:t>
      </w:r>
      <w:r w:rsidR="00E13823" w:rsidRPr="008C3A7D">
        <w:rPr>
          <w:rFonts w:ascii="Century" w:hAnsi="Century" w:cs="Adobe Arabic"/>
          <w:b/>
        </w:rPr>
        <w:t xml:space="preserve"> AM</w:t>
      </w:r>
      <w:r w:rsidR="00E13823" w:rsidRPr="008C3A7D">
        <w:rPr>
          <w:rFonts w:ascii="Century" w:hAnsi="Century" w:cs="Adobe Arabic"/>
          <w:b/>
        </w:rPr>
        <w:tab/>
      </w:r>
      <w:r w:rsidR="00EA792F" w:rsidRPr="008C3A7D">
        <w:rPr>
          <w:rFonts w:ascii="Century" w:hAnsi="Century" w:cs="Adobe Arabic"/>
          <w:b/>
        </w:rPr>
        <w:t xml:space="preserve">U.S. Department of Energy </w:t>
      </w:r>
      <w:r w:rsidR="008E16BA">
        <w:rPr>
          <w:rFonts w:ascii="Century" w:hAnsi="Century" w:cs="Adobe Arabic"/>
          <w:b/>
        </w:rPr>
        <w:t xml:space="preserve">(DOE) </w:t>
      </w:r>
      <w:r w:rsidR="00521BBC" w:rsidRPr="008C3A7D">
        <w:rPr>
          <w:rFonts w:ascii="Century" w:hAnsi="Century" w:cs="Adobe Arabic"/>
          <w:b/>
        </w:rPr>
        <w:t>Subsurface Technology and Engineering (</w:t>
      </w:r>
      <w:proofErr w:type="spellStart"/>
      <w:r w:rsidR="00521BBC" w:rsidRPr="008C3A7D">
        <w:rPr>
          <w:rFonts w:ascii="Century" w:hAnsi="Century" w:cs="Adobe Arabic"/>
          <w:b/>
        </w:rPr>
        <w:t>SubTER</w:t>
      </w:r>
      <w:proofErr w:type="spellEnd"/>
      <w:r w:rsidR="00521BBC" w:rsidRPr="008C3A7D">
        <w:rPr>
          <w:rFonts w:ascii="Century" w:hAnsi="Century" w:cs="Adobe Arabic"/>
          <w:b/>
        </w:rPr>
        <w:t xml:space="preserve">) Crosscut Technical </w:t>
      </w:r>
      <w:r w:rsidR="004E4977" w:rsidRPr="008C3A7D">
        <w:rPr>
          <w:rFonts w:ascii="Century" w:hAnsi="Century" w:cs="Adobe Arabic"/>
          <w:b/>
        </w:rPr>
        <w:t>T</w:t>
      </w:r>
      <w:r w:rsidR="00521BBC" w:rsidRPr="008C3A7D">
        <w:rPr>
          <w:rFonts w:ascii="Century" w:hAnsi="Century" w:cs="Adobe Arabic"/>
          <w:b/>
        </w:rPr>
        <w:t>eam – Status and Activities, Workshop Goals</w:t>
      </w:r>
    </w:p>
    <w:p w14:paraId="22068907" w14:textId="5A61F404" w:rsidR="009C36E8" w:rsidRPr="008C3A7D" w:rsidRDefault="008E16BA" w:rsidP="008E16BA">
      <w:pPr>
        <w:spacing w:after="0" w:line="240" w:lineRule="auto"/>
        <w:ind w:left="1440"/>
        <w:rPr>
          <w:rFonts w:ascii="Century" w:hAnsi="Century" w:cs="Adobe Arabic"/>
        </w:rPr>
      </w:pPr>
      <w:r>
        <w:rPr>
          <w:rFonts w:ascii="Century" w:hAnsi="Century" w:cs="Adobe Arabic"/>
        </w:rPr>
        <w:t xml:space="preserve">Dr. S. Julio </w:t>
      </w:r>
      <w:r w:rsidR="00521BBC" w:rsidRPr="008C3A7D">
        <w:rPr>
          <w:rFonts w:ascii="Century" w:hAnsi="Century" w:cs="Adobe Arabic"/>
        </w:rPr>
        <w:t>Friedmann</w:t>
      </w:r>
      <w:r>
        <w:rPr>
          <w:rFonts w:ascii="Century" w:hAnsi="Century" w:cs="Adobe Arabic"/>
        </w:rPr>
        <w:t xml:space="preserve">, Deputy Assistant Secretary, Office of Clean Coal and Carbon Management; Mr. Doug </w:t>
      </w:r>
      <w:r w:rsidR="00521BBC" w:rsidRPr="008C3A7D">
        <w:rPr>
          <w:rFonts w:ascii="Century" w:hAnsi="Century" w:cs="Adobe Arabic"/>
        </w:rPr>
        <w:t>Hollett</w:t>
      </w:r>
      <w:r>
        <w:rPr>
          <w:rFonts w:ascii="Century" w:hAnsi="Century" w:cs="Adobe Arabic"/>
        </w:rPr>
        <w:t>, Director, Geothermal Technologies Office</w:t>
      </w:r>
    </w:p>
    <w:p w14:paraId="7CCE11A4" w14:textId="77777777" w:rsidR="001B0455" w:rsidRDefault="001B0455" w:rsidP="00801BD4">
      <w:pPr>
        <w:spacing w:after="0" w:line="240" w:lineRule="auto"/>
        <w:rPr>
          <w:rFonts w:ascii="Century" w:hAnsi="Century" w:cs="Adobe Arabic"/>
          <w:b/>
        </w:rPr>
      </w:pPr>
    </w:p>
    <w:p w14:paraId="18104AC9" w14:textId="77777777" w:rsidR="007A170A" w:rsidRPr="008C3A7D" w:rsidRDefault="007A170A" w:rsidP="00801BD4">
      <w:pPr>
        <w:spacing w:after="0" w:line="240" w:lineRule="auto"/>
        <w:rPr>
          <w:rFonts w:ascii="Century" w:hAnsi="Century" w:cs="Adobe Arabic"/>
          <w:b/>
        </w:rPr>
      </w:pPr>
    </w:p>
    <w:p w14:paraId="6BB3AC1B" w14:textId="30A0E227" w:rsidR="00EA792F" w:rsidRPr="008C3A7D" w:rsidRDefault="00080823" w:rsidP="00EA792F">
      <w:pPr>
        <w:spacing w:after="0" w:line="240" w:lineRule="auto"/>
        <w:rPr>
          <w:rFonts w:ascii="Century" w:hAnsi="Century" w:cs="Adobe Arabic"/>
          <w:b/>
        </w:rPr>
      </w:pPr>
      <w:r>
        <w:rPr>
          <w:rFonts w:ascii="Century" w:hAnsi="Century" w:cs="Adobe Arabic"/>
          <w:b/>
        </w:rPr>
        <w:t>9</w:t>
      </w:r>
      <w:r w:rsidR="00EA792F" w:rsidRPr="008C3A7D">
        <w:rPr>
          <w:rFonts w:ascii="Century" w:hAnsi="Century" w:cs="Adobe Arabic"/>
          <w:b/>
        </w:rPr>
        <w:t>:</w:t>
      </w:r>
      <w:r w:rsidR="00F620F7">
        <w:rPr>
          <w:rFonts w:ascii="Century" w:hAnsi="Century" w:cs="Adobe Arabic"/>
          <w:b/>
        </w:rPr>
        <w:t>1</w:t>
      </w:r>
      <w:r w:rsidR="00521BBC" w:rsidRPr="008C3A7D">
        <w:rPr>
          <w:rFonts w:ascii="Century" w:hAnsi="Century" w:cs="Adobe Arabic"/>
          <w:b/>
        </w:rPr>
        <w:t>0</w:t>
      </w:r>
      <w:r w:rsidR="00C56601" w:rsidRPr="008C3A7D">
        <w:rPr>
          <w:rFonts w:ascii="Century" w:hAnsi="Century" w:cs="Adobe Arabic"/>
          <w:b/>
        </w:rPr>
        <w:t xml:space="preserve"> AM</w:t>
      </w:r>
      <w:r w:rsidR="00C56601" w:rsidRPr="008C3A7D">
        <w:rPr>
          <w:rFonts w:ascii="Century" w:hAnsi="Century" w:cs="Adobe Arabic"/>
          <w:b/>
        </w:rPr>
        <w:tab/>
      </w:r>
      <w:r w:rsidR="00EA792F" w:rsidRPr="008C3A7D">
        <w:rPr>
          <w:rFonts w:ascii="Century" w:hAnsi="Century" w:cs="Adobe Arabic"/>
          <w:b/>
        </w:rPr>
        <w:t xml:space="preserve">Overview of </w:t>
      </w:r>
      <w:r w:rsidR="00521BBC" w:rsidRPr="008C3A7D">
        <w:rPr>
          <w:rFonts w:ascii="Century" w:hAnsi="Century" w:cs="Adobe Arabic"/>
          <w:b/>
        </w:rPr>
        <w:t>National Laboratory Big Idea</w:t>
      </w:r>
      <w:r w:rsidR="008E16BA">
        <w:rPr>
          <w:rFonts w:ascii="Century" w:hAnsi="Century" w:cs="Adobe Arabic"/>
          <w:b/>
        </w:rPr>
        <w:t xml:space="preserve"> on Subsurface Technologies</w:t>
      </w:r>
    </w:p>
    <w:p w14:paraId="13063DC8" w14:textId="58D41E97" w:rsidR="00D521C5" w:rsidRDefault="008E16BA" w:rsidP="008E16BA">
      <w:pPr>
        <w:spacing w:after="0" w:line="240" w:lineRule="auto"/>
        <w:ind w:left="1440" w:hanging="1440"/>
        <w:rPr>
          <w:rFonts w:ascii="Century" w:hAnsi="Century" w:cs="Adobe Arabic"/>
        </w:rPr>
      </w:pPr>
      <w:r>
        <w:rPr>
          <w:rFonts w:ascii="Century" w:hAnsi="Century" w:cs="Adobe Arabic"/>
          <w:b/>
        </w:rPr>
        <w:tab/>
      </w:r>
      <w:r w:rsidRPr="008E16BA">
        <w:rPr>
          <w:rFonts w:ascii="Century" w:hAnsi="Century" w:cs="Adobe Arabic"/>
        </w:rPr>
        <w:t>Dr.</w:t>
      </w:r>
      <w:r>
        <w:rPr>
          <w:rFonts w:ascii="Century" w:hAnsi="Century" w:cs="Adobe Arabic"/>
          <w:b/>
        </w:rPr>
        <w:t xml:space="preserve"> </w:t>
      </w:r>
      <w:r w:rsidR="00B8020F">
        <w:rPr>
          <w:rFonts w:ascii="Century" w:hAnsi="Century" w:cs="Adobe Arabic"/>
        </w:rPr>
        <w:t>Susan Hubbard</w:t>
      </w:r>
      <w:r>
        <w:rPr>
          <w:rFonts w:ascii="Century" w:hAnsi="Century" w:cs="Adobe Arabic"/>
        </w:rPr>
        <w:t>, Senior Scientist and Division Director, Earth Sciences Division at Lawrence Berkeley National Laboratory</w:t>
      </w:r>
    </w:p>
    <w:p w14:paraId="4411BFBC" w14:textId="77777777" w:rsidR="007A170A" w:rsidRDefault="007A170A" w:rsidP="00521BBC">
      <w:pPr>
        <w:spacing w:after="0" w:line="240" w:lineRule="auto"/>
        <w:rPr>
          <w:rFonts w:ascii="Century" w:hAnsi="Century" w:cs="Adobe Arabic"/>
        </w:rPr>
      </w:pPr>
    </w:p>
    <w:p w14:paraId="5C8A40C9" w14:textId="70E6EBDA" w:rsidR="00633054" w:rsidRPr="008C3A7D" w:rsidRDefault="00633054" w:rsidP="00EC5A52">
      <w:pPr>
        <w:tabs>
          <w:tab w:val="left" w:pos="1507"/>
        </w:tabs>
        <w:spacing w:after="0" w:line="240" w:lineRule="auto"/>
        <w:rPr>
          <w:rFonts w:ascii="Century" w:hAnsi="Century" w:cs="Adobe Arabic"/>
          <w:b/>
        </w:rPr>
      </w:pPr>
    </w:p>
    <w:p w14:paraId="2F449DBA" w14:textId="7225AA56" w:rsidR="00640D5F" w:rsidRDefault="00F620F7" w:rsidP="00640D5F">
      <w:pPr>
        <w:spacing w:after="0" w:line="240" w:lineRule="auto"/>
        <w:ind w:left="1440" w:hanging="1440"/>
        <w:rPr>
          <w:rFonts w:ascii="Century" w:hAnsi="Century" w:cs="Adobe Arabic"/>
          <w:b/>
        </w:rPr>
      </w:pPr>
      <w:r>
        <w:rPr>
          <w:rFonts w:ascii="Century" w:hAnsi="Century" w:cs="Adobe Arabic"/>
          <w:b/>
        </w:rPr>
        <w:t>9</w:t>
      </w:r>
      <w:r w:rsidR="00F222B4">
        <w:rPr>
          <w:rFonts w:ascii="Century" w:hAnsi="Century" w:cs="Adobe Arabic"/>
          <w:b/>
        </w:rPr>
        <w:t>:</w:t>
      </w:r>
      <w:r>
        <w:rPr>
          <w:rFonts w:ascii="Century" w:hAnsi="Century" w:cs="Adobe Arabic"/>
          <w:b/>
        </w:rPr>
        <w:t>3</w:t>
      </w:r>
      <w:r w:rsidR="00F222B4">
        <w:rPr>
          <w:rFonts w:ascii="Century" w:hAnsi="Century" w:cs="Adobe Arabic"/>
          <w:b/>
        </w:rPr>
        <w:t>0</w:t>
      </w:r>
      <w:r w:rsidR="009D66C3" w:rsidRPr="008C3A7D">
        <w:rPr>
          <w:rFonts w:ascii="Century" w:hAnsi="Century" w:cs="Adobe Arabic"/>
          <w:b/>
        </w:rPr>
        <w:t xml:space="preserve"> </w:t>
      </w:r>
      <w:proofErr w:type="gramStart"/>
      <w:r w:rsidR="009D66C3" w:rsidRPr="008C3A7D">
        <w:rPr>
          <w:rFonts w:ascii="Century" w:hAnsi="Century" w:cs="Adobe Arabic"/>
          <w:b/>
        </w:rPr>
        <w:t>AM</w:t>
      </w:r>
      <w:proofErr w:type="gramEnd"/>
      <w:r w:rsidR="009D66C3" w:rsidRPr="008C3A7D">
        <w:rPr>
          <w:rFonts w:ascii="Century" w:hAnsi="Century" w:cs="Adobe Arabic"/>
          <w:b/>
        </w:rPr>
        <w:tab/>
      </w:r>
      <w:r w:rsidR="00A14DA6">
        <w:rPr>
          <w:rFonts w:ascii="Century" w:hAnsi="Century" w:cs="Adobe Arabic"/>
          <w:b/>
        </w:rPr>
        <w:t>Key Challenges and Opportunities on Adaptive Control of Fractures and Fluid Flow in S</w:t>
      </w:r>
      <w:r w:rsidR="007A170A" w:rsidRPr="007A170A">
        <w:rPr>
          <w:rFonts w:ascii="Century" w:hAnsi="Century" w:cs="Adobe Arabic"/>
          <w:b/>
        </w:rPr>
        <w:t xml:space="preserve">ubsurface </w:t>
      </w:r>
      <w:r w:rsidR="00A14DA6">
        <w:rPr>
          <w:rFonts w:ascii="Century" w:hAnsi="Century" w:cs="Adobe Arabic"/>
          <w:b/>
        </w:rPr>
        <w:t>Energy E</w:t>
      </w:r>
      <w:r w:rsidR="007A170A" w:rsidRPr="007A170A">
        <w:rPr>
          <w:rFonts w:ascii="Century" w:hAnsi="Century" w:cs="Adobe Arabic"/>
          <w:b/>
        </w:rPr>
        <w:t>xtra</w:t>
      </w:r>
      <w:r w:rsidR="00A14DA6">
        <w:rPr>
          <w:rFonts w:ascii="Century" w:hAnsi="Century" w:cs="Adobe Arabic"/>
          <w:b/>
        </w:rPr>
        <w:t>ction and Storage</w:t>
      </w:r>
    </w:p>
    <w:p w14:paraId="37A76B89" w14:textId="2CD545B5" w:rsidR="00640D5F" w:rsidRPr="00640D5F" w:rsidRDefault="00640D5F" w:rsidP="00640D5F">
      <w:pPr>
        <w:spacing w:after="0" w:line="240" w:lineRule="auto"/>
        <w:ind w:left="720" w:firstLine="720"/>
        <w:rPr>
          <w:rFonts w:ascii="Century" w:hAnsi="Century" w:cs="Adobe Arabic"/>
          <w:b/>
        </w:rPr>
      </w:pPr>
      <w:r w:rsidRPr="00640D5F">
        <w:rPr>
          <w:rFonts w:ascii="Century" w:hAnsi="Century" w:cs="Adobe Arabic"/>
        </w:rPr>
        <w:t xml:space="preserve">Dr. </w:t>
      </w:r>
      <w:proofErr w:type="spellStart"/>
      <w:r w:rsidRPr="00640D5F">
        <w:rPr>
          <w:rFonts w:ascii="Century" w:hAnsi="Century" w:cs="Adobe Arabic"/>
        </w:rPr>
        <w:t>Srikanta</w:t>
      </w:r>
      <w:proofErr w:type="spellEnd"/>
      <w:r w:rsidRPr="00640D5F">
        <w:rPr>
          <w:rFonts w:ascii="Century" w:hAnsi="Century" w:cs="Adobe Arabic"/>
        </w:rPr>
        <w:t xml:space="preserve"> Mishra, Senior Research Leader, Energy &amp; Environment, Battelle</w:t>
      </w:r>
    </w:p>
    <w:p w14:paraId="1D001331" w14:textId="77777777" w:rsidR="007A170A" w:rsidRDefault="007A170A" w:rsidP="00640D5F">
      <w:pPr>
        <w:spacing w:after="0" w:line="240" w:lineRule="auto"/>
        <w:ind w:left="1440" w:hanging="1440"/>
        <w:rPr>
          <w:rFonts w:ascii="Century" w:hAnsi="Century" w:cs="Adobe Arabic"/>
          <w:b/>
        </w:rPr>
      </w:pPr>
    </w:p>
    <w:p w14:paraId="26ECF893" w14:textId="77777777" w:rsidR="007A170A" w:rsidRPr="00640D5F" w:rsidRDefault="007A170A" w:rsidP="00640D5F">
      <w:pPr>
        <w:spacing w:after="0" w:line="240" w:lineRule="auto"/>
        <w:ind w:left="1440" w:hanging="1440"/>
        <w:rPr>
          <w:rFonts w:ascii="Century" w:hAnsi="Century" w:cs="Adobe Arabic"/>
          <w:b/>
        </w:rPr>
      </w:pPr>
    </w:p>
    <w:p w14:paraId="668B440C" w14:textId="33354719" w:rsidR="004E4977" w:rsidRDefault="00640D5F" w:rsidP="00C56601">
      <w:pPr>
        <w:spacing w:after="0" w:line="240" w:lineRule="auto"/>
        <w:ind w:left="1440" w:hanging="1440"/>
        <w:rPr>
          <w:rFonts w:ascii="Century" w:hAnsi="Century" w:cs="Adobe Arabic"/>
          <w:b/>
        </w:rPr>
      </w:pPr>
      <w:r>
        <w:rPr>
          <w:rFonts w:ascii="Century" w:hAnsi="Century" w:cs="Adobe Arabic"/>
          <w:b/>
        </w:rPr>
        <w:t>10</w:t>
      </w:r>
      <w:r w:rsidR="00633054" w:rsidRPr="008C3A7D">
        <w:rPr>
          <w:rFonts w:ascii="Century" w:hAnsi="Century" w:cs="Adobe Arabic"/>
          <w:b/>
        </w:rPr>
        <w:t>:</w:t>
      </w:r>
      <w:r w:rsidR="00F620F7">
        <w:rPr>
          <w:rFonts w:ascii="Century" w:hAnsi="Century" w:cs="Adobe Arabic"/>
          <w:b/>
        </w:rPr>
        <w:t>00</w:t>
      </w:r>
      <w:r w:rsidR="00633054" w:rsidRPr="008C3A7D">
        <w:rPr>
          <w:rFonts w:ascii="Century" w:hAnsi="Century" w:cs="Adobe Arabic"/>
          <w:b/>
        </w:rPr>
        <w:t xml:space="preserve"> </w:t>
      </w:r>
      <w:proofErr w:type="gramStart"/>
      <w:r w:rsidR="00633054" w:rsidRPr="008C3A7D">
        <w:rPr>
          <w:rFonts w:ascii="Century" w:hAnsi="Century" w:cs="Adobe Arabic"/>
          <w:b/>
        </w:rPr>
        <w:t>AM</w:t>
      </w:r>
      <w:proofErr w:type="gramEnd"/>
      <w:r w:rsidR="00633054" w:rsidRPr="008C3A7D">
        <w:rPr>
          <w:rFonts w:ascii="Century" w:hAnsi="Century" w:cs="Adobe Arabic"/>
          <w:b/>
        </w:rPr>
        <w:tab/>
      </w:r>
      <w:r w:rsidRPr="008C3A7D">
        <w:rPr>
          <w:rFonts w:ascii="Century" w:hAnsi="Century" w:cs="Adobe Arabic"/>
          <w:b/>
        </w:rPr>
        <w:t>Control of Fracture Propagation and Fluid Flow</w:t>
      </w:r>
    </w:p>
    <w:p w14:paraId="26F6B440" w14:textId="77777777" w:rsidR="00640D5F" w:rsidRPr="00640D5F" w:rsidRDefault="00640D5F" w:rsidP="00640D5F">
      <w:pPr>
        <w:spacing w:after="0" w:line="240" w:lineRule="auto"/>
        <w:ind w:left="720" w:firstLine="720"/>
        <w:rPr>
          <w:rFonts w:ascii="Century" w:hAnsi="Century" w:cs="Adobe Arabic"/>
          <w:b/>
        </w:rPr>
      </w:pPr>
      <w:r w:rsidRPr="00640D5F">
        <w:rPr>
          <w:rFonts w:ascii="Century" w:hAnsi="Century" w:cs="Adobe Arabic"/>
        </w:rPr>
        <w:t xml:space="preserve">Mr. </w:t>
      </w:r>
      <w:proofErr w:type="spellStart"/>
      <w:r w:rsidRPr="00640D5F">
        <w:rPr>
          <w:rFonts w:ascii="Century" w:hAnsi="Century" w:cs="Adobe Arabic"/>
        </w:rPr>
        <w:t>Iraj</w:t>
      </w:r>
      <w:proofErr w:type="spellEnd"/>
      <w:r w:rsidRPr="00640D5F">
        <w:rPr>
          <w:rFonts w:ascii="Century" w:hAnsi="Century" w:cs="Adobe Arabic"/>
        </w:rPr>
        <w:t xml:space="preserve"> </w:t>
      </w:r>
      <w:proofErr w:type="spellStart"/>
      <w:r w:rsidRPr="00640D5F">
        <w:rPr>
          <w:rFonts w:ascii="Century" w:hAnsi="Century" w:cs="Adobe Arabic"/>
        </w:rPr>
        <w:t>Salehi</w:t>
      </w:r>
      <w:proofErr w:type="spellEnd"/>
      <w:r w:rsidRPr="00640D5F">
        <w:rPr>
          <w:rFonts w:ascii="Century" w:hAnsi="Century" w:cs="Adobe Arabic"/>
        </w:rPr>
        <w:t>, GTI Institute Fellow, Gas Technology Institute</w:t>
      </w:r>
    </w:p>
    <w:p w14:paraId="2D9CBC6F" w14:textId="77777777" w:rsidR="004E4977" w:rsidRDefault="004E4977" w:rsidP="00C56601">
      <w:pPr>
        <w:spacing w:after="0" w:line="240" w:lineRule="auto"/>
        <w:ind w:left="1440" w:hanging="1440"/>
        <w:rPr>
          <w:rFonts w:ascii="Century" w:hAnsi="Century" w:cs="Adobe Arabic"/>
          <w:b/>
        </w:rPr>
      </w:pPr>
    </w:p>
    <w:p w14:paraId="29D0F070" w14:textId="77777777" w:rsidR="007A170A" w:rsidRPr="008C3A7D" w:rsidRDefault="007A170A" w:rsidP="00C56601">
      <w:pPr>
        <w:spacing w:after="0" w:line="240" w:lineRule="auto"/>
        <w:ind w:left="1440" w:hanging="1440"/>
        <w:rPr>
          <w:rFonts w:ascii="Century" w:hAnsi="Century" w:cs="Adobe Arabic"/>
          <w:b/>
        </w:rPr>
      </w:pPr>
    </w:p>
    <w:p w14:paraId="4481A37E" w14:textId="41C5E6B0" w:rsidR="00EC5A52" w:rsidRPr="008C3A7D" w:rsidRDefault="00F620F7" w:rsidP="00C56601">
      <w:pPr>
        <w:spacing w:after="0" w:line="240" w:lineRule="auto"/>
        <w:ind w:left="1440" w:hanging="1440"/>
        <w:rPr>
          <w:rFonts w:ascii="Century" w:hAnsi="Century" w:cs="Adobe Arabic"/>
          <w:b/>
        </w:rPr>
      </w:pPr>
      <w:r>
        <w:rPr>
          <w:rFonts w:ascii="Century" w:hAnsi="Century" w:cs="Adobe Arabic"/>
          <w:b/>
        </w:rPr>
        <w:t>10:30</w:t>
      </w:r>
      <w:r w:rsidR="00640D5F">
        <w:rPr>
          <w:rFonts w:ascii="Century" w:hAnsi="Century" w:cs="Adobe Arabic"/>
          <w:b/>
        </w:rPr>
        <w:t xml:space="preserve"> AM</w:t>
      </w:r>
      <w:r w:rsidR="00633054" w:rsidRPr="008C3A7D">
        <w:rPr>
          <w:rFonts w:ascii="Century" w:hAnsi="Century" w:cs="Adobe Arabic"/>
          <w:b/>
        </w:rPr>
        <w:tab/>
      </w:r>
      <w:r w:rsidR="0046727F">
        <w:rPr>
          <w:rFonts w:ascii="Century" w:hAnsi="Century" w:cs="Adobe Arabic"/>
          <w:b/>
        </w:rPr>
        <w:t>Geophysical Monitoring of Subsurface Electrical T</w:t>
      </w:r>
      <w:r w:rsidR="0046727F" w:rsidRPr="0046727F">
        <w:rPr>
          <w:rFonts w:ascii="Century" w:hAnsi="Century" w:cs="Adobe Arabic"/>
          <w:b/>
        </w:rPr>
        <w:t>ransient</w:t>
      </w:r>
      <w:r w:rsidR="0046727F">
        <w:rPr>
          <w:rFonts w:ascii="Century" w:hAnsi="Century" w:cs="Adobe Arabic"/>
          <w:b/>
        </w:rPr>
        <w:t xml:space="preserve"> Signals for Fracture Detection and C</w:t>
      </w:r>
      <w:r w:rsidR="0046727F" w:rsidRPr="0046727F">
        <w:rPr>
          <w:rFonts w:ascii="Century" w:hAnsi="Century" w:cs="Adobe Arabic"/>
          <w:b/>
        </w:rPr>
        <w:t>haracterization</w:t>
      </w:r>
      <w:r w:rsidR="0046727F">
        <w:rPr>
          <w:rFonts w:ascii="Century" w:hAnsi="Century" w:cs="Adobe Arabic"/>
          <w:b/>
        </w:rPr>
        <w:t xml:space="preserve"> </w:t>
      </w:r>
    </w:p>
    <w:p w14:paraId="46A1BF1C" w14:textId="2B6E7D3C" w:rsidR="00E03ADB" w:rsidRPr="00640D5F" w:rsidRDefault="00E03ADB" w:rsidP="00640D5F">
      <w:pPr>
        <w:spacing w:after="0" w:line="240" w:lineRule="auto"/>
        <w:ind w:left="720" w:firstLine="720"/>
        <w:rPr>
          <w:rFonts w:ascii="Century" w:hAnsi="Century" w:cs="Adobe Arabic"/>
          <w:b/>
        </w:rPr>
      </w:pPr>
      <w:proofErr w:type="gramStart"/>
      <w:r w:rsidRPr="00640D5F">
        <w:rPr>
          <w:rFonts w:ascii="Century" w:hAnsi="Century" w:cs="Adobe Arabic"/>
        </w:rPr>
        <w:t>Mr. John W. Pritchett, Geothermal Energy Association/</w:t>
      </w:r>
      <w:r w:rsidRPr="00E03ADB">
        <w:t xml:space="preserve"> </w:t>
      </w:r>
      <w:proofErr w:type="spellStart"/>
      <w:r w:rsidRPr="00640D5F">
        <w:rPr>
          <w:rFonts w:ascii="Century" w:hAnsi="Century" w:cs="Adobe Arabic"/>
        </w:rPr>
        <w:t>Leidos</w:t>
      </w:r>
      <w:proofErr w:type="spellEnd"/>
      <w:r w:rsidRPr="00640D5F">
        <w:rPr>
          <w:rFonts w:ascii="Century" w:hAnsi="Century" w:cs="Adobe Arabic"/>
        </w:rPr>
        <w:t>, Inc.</w:t>
      </w:r>
      <w:proofErr w:type="gramEnd"/>
    </w:p>
    <w:p w14:paraId="0CBF800B" w14:textId="77777777" w:rsidR="00C61B74" w:rsidRDefault="00C61B74" w:rsidP="00801BD4">
      <w:pPr>
        <w:spacing w:after="0" w:line="240" w:lineRule="auto"/>
        <w:rPr>
          <w:rFonts w:ascii="Century" w:hAnsi="Century" w:cs="Adobe Arabic"/>
        </w:rPr>
      </w:pPr>
    </w:p>
    <w:p w14:paraId="0B331055" w14:textId="77777777" w:rsidR="00A14DA6" w:rsidRDefault="00A14DA6" w:rsidP="00801BD4">
      <w:pPr>
        <w:spacing w:after="0" w:line="240" w:lineRule="auto"/>
        <w:rPr>
          <w:rFonts w:ascii="Century" w:hAnsi="Century" w:cs="Adobe Arabic"/>
        </w:rPr>
      </w:pPr>
    </w:p>
    <w:p w14:paraId="635E00F5" w14:textId="0B020376" w:rsidR="00224771" w:rsidRDefault="00640D5F" w:rsidP="004E4977">
      <w:pPr>
        <w:spacing w:after="0" w:line="240" w:lineRule="auto"/>
        <w:rPr>
          <w:rFonts w:ascii="Century" w:hAnsi="Century" w:cs="Adobe Arabic"/>
          <w:b/>
        </w:rPr>
      </w:pPr>
      <w:r>
        <w:rPr>
          <w:rFonts w:ascii="Century" w:hAnsi="Century" w:cs="Adobe Arabic"/>
          <w:b/>
        </w:rPr>
        <w:t>11</w:t>
      </w:r>
      <w:r w:rsidR="004E4977" w:rsidRPr="008C3A7D">
        <w:rPr>
          <w:rFonts w:ascii="Century" w:hAnsi="Century" w:cs="Adobe Arabic"/>
          <w:b/>
        </w:rPr>
        <w:t>:</w:t>
      </w:r>
      <w:r w:rsidR="00F620F7">
        <w:rPr>
          <w:rFonts w:ascii="Century" w:hAnsi="Century" w:cs="Adobe Arabic"/>
          <w:b/>
        </w:rPr>
        <w:t>0</w:t>
      </w:r>
      <w:r>
        <w:rPr>
          <w:rFonts w:ascii="Century" w:hAnsi="Century" w:cs="Adobe Arabic"/>
          <w:b/>
        </w:rPr>
        <w:t xml:space="preserve">0 </w:t>
      </w:r>
      <w:proofErr w:type="gramStart"/>
      <w:r>
        <w:rPr>
          <w:rFonts w:ascii="Century" w:hAnsi="Century" w:cs="Adobe Arabic"/>
          <w:b/>
        </w:rPr>
        <w:t>A</w:t>
      </w:r>
      <w:r w:rsidR="004E4977" w:rsidRPr="008C3A7D">
        <w:rPr>
          <w:rFonts w:ascii="Century" w:hAnsi="Century" w:cs="Adobe Arabic"/>
          <w:b/>
        </w:rPr>
        <w:t>M</w:t>
      </w:r>
      <w:proofErr w:type="gramEnd"/>
      <w:r w:rsidR="00C61B74" w:rsidRPr="008C3A7D">
        <w:rPr>
          <w:rFonts w:ascii="Century" w:hAnsi="Century" w:cs="Adobe Arabic"/>
          <w:b/>
        </w:rPr>
        <w:tab/>
      </w:r>
      <w:r>
        <w:rPr>
          <w:rFonts w:ascii="Century" w:hAnsi="Century" w:cs="Adobe Arabic"/>
          <w:b/>
        </w:rPr>
        <w:t>Wrap-up Discussion</w:t>
      </w:r>
    </w:p>
    <w:p w14:paraId="1B813CD4" w14:textId="77777777" w:rsidR="00640D5F" w:rsidRDefault="00640D5F" w:rsidP="004E4977">
      <w:pPr>
        <w:spacing w:after="0" w:line="240" w:lineRule="auto"/>
        <w:rPr>
          <w:rFonts w:ascii="Century" w:hAnsi="Century" w:cs="Adobe Arabic"/>
          <w:b/>
        </w:rPr>
      </w:pPr>
    </w:p>
    <w:p w14:paraId="35835A7C" w14:textId="77777777" w:rsidR="00A14DA6" w:rsidRDefault="00A14DA6" w:rsidP="004E4977">
      <w:pPr>
        <w:spacing w:after="0" w:line="240" w:lineRule="auto"/>
        <w:rPr>
          <w:rFonts w:ascii="Century" w:hAnsi="Century" w:cs="Adobe Arabic"/>
          <w:b/>
        </w:rPr>
      </w:pPr>
    </w:p>
    <w:p w14:paraId="59D2C7D5" w14:textId="6A33366C" w:rsidR="00640D5F" w:rsidRPr="008C3A7D" w:rsidRDefault="00640D5F" w:rsidP="004E4977">
      <w:pPr>
        <w:spacing w:after="0" w:line="240" w:lineRule="auto"/>
        <w:rPr>
          <w:rFonts w:ascii="Century" w:hAnsi="Century" w:cs="Adobe Arabic"/>
          <w:b/>
        </w:rPr>
      </w:pPr>
      <w:r>
        <w:rPr>
          <w:rFonts w:ascii="Century" w:hAnsi="Century" w:cs="Adobe Arabic"/>
          <w:b/>
        </w:rPr>
        <w:t>1</w:t>
      </w:r>
      <w:r w:rsidR="00F620F7">
        <w:rPr>
          <w:rFonts w:ascii="Century" w:hAnsi="Century" w:cs="Adobe Arabic"/>
          <w:b/>
        </w:rPr>
        <w:t>1:30 A</w:t>
      </w:r>
      <w:r>
        <w:rPr>
          <w:rFonts w:ascii="Century" w:hAnsi="Century" w:cs="Adobe Arabic"/>
          <w:b/>
        </w:rPr>
        <w:t xml:space="preserve">M   </w:t>
      </w:r>
      <w:r>
        <w:rPr>
          <w:rFonts w:ascii="Century" w:hAnsi="Century" w:cs="Adobe Arabic"/>
          <w:b/>
        </w:rPr>
        <w:tab/>
      </w:r>
      <w:r w:rsidR="007A170A">
        <w:rPr>
          <w:rFonts w:ascii="Century" w:hAnsi="Century" w:cs="Adobe Arabic"/>
          <w:b/>
        </w:rPr>
        <w:t xml:space="preserve">Conclusion </w:t>
      </w:r>
    </w:p>
    <w:p w14:paraId="2B7C58BD" w14:textId="0C7CA6FA" w:rsidR="00640D5F" w:rsidRDefault="004E4977" w:rsidP="00801BD4">
      <w:pPr>
        <w:spacing w:after="0" w:line="240" w:lineRule="auto"/>
        <w:rPr>
          <w:rFonts w:ascii="Century" w:hAnsi="Century" w:cs="Adobe Arabic"/>
        </w:rPr>
      </w:pPr>
      <w:r w:rsidRPr="008C3A7D">
        <w:rPr>
          <w:rFonts w:ascii="Century" w:hAnsi="Century" w:cs="Adobe Arabic"/>
          <w:b/>
        </w:rPr>
        <w:tab/>
      </w:r>
      <w:r w:rsidRPr="008C3A7D">
        <w:rPr>
          <w:rFonts w:ascii="Century" w:hAnsi="Century" w:cs="Adobe Arabic"/>
          <w:b/>
        </w:rPr>
        <w:tab/>
      </w:r>
    </w:p>
    <w:p w14:paraId="14D7F180" w14:textId="77777777" w:rsidR="00640D5F" w:rsidRPr="00640D5F" w:rsidRDefault="00640D5F" w:rsidP="00640D5F">
      <w:pPr>
        <w:rPr>
          <w:rFonts w:ascii="Century" w:hAnsi="Century" w:cs="Adobe Arabic"/>
        </w:rPr>
      </w:pPr>
    </w:p>
    <w:p w14:paraId="251E7646" w14:textId="3B587F9C" w:rsidR="00640D5F" w:rsidRDefault="00640D5F" w:rsidP="00640D5F">
      <w:pPr>
        <w:rPr>
          <w:rFonts w:ascii="Century" w:hAnsi="Century" w:cs="Adobe Arabic"/>
        </w:rPr>
      </w:pPr>
    </w:p>
    <w:p w14:paraId="4D2461C8" w14:textId="07C814E5" w:rsidR="00EC5A52" w:rsidRPr="00640D5F" w:rsidRDefault="00640D5F" w:rsidP="00640D5F">
      <w:pPr>
        <w:tabs>
          <w:tab w:val="left" w:pos="4535"/>
        </w:tabs>
        <w:rPr>
          <w:rFonts w:ascii="Century" w:hAnsi="Century" w:cs="Adobe Arabic"/>
        </w:rPr>
      </w:pPr>
      <w:r>
        <w:rPr>
          <w:rFonts w:ascii="Century" w:hAnsi="Century" w:cs="Adobe Arabic"/>
        </w:rPr>
        <w:tab/>
      </w:r>
    </w:p>
    <w:sectPr w:rsidR="00EC5A52" w:rsidRPr="00640D5F" w:rsidSect="00E03F01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2240" w:h="15840"/>
      <w:pgMar w:top="720" w:right="720" w:bottom="720" w:left="720" w:header="720" w:footer="720" w:gutter="0"/>
      <w:pgBorders w:offsetFrom="page">
        <w:top w:val="thickThinLargeGap" w:sz="24" w:space="24" w:color="0070C0"/>
        <w:left w:val="thickThinLargeGap" w:sz="24" w:space="24" w:color="0070C0"/>
        <w:bottom w:val="thinThickLargeGap" w:sz="24" w:space="24" w:color="0070C0"/>
        <w:right w:val="thinThickLargeGap" w:sz="24" w:space="24" w:color="0070C0"/>
      </w:pgBorders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8B873" w14:textId="77777777" w:rsidR="00812EC5" w:rsidRDefault="00812EC5" w:rsidP="00E13823">
      <w:pPr>
        <w:spacing w:after="0" w:line="240" w:lineRule="auto"/>
      </w:pPr>
      <w:r>
        <w:separator/>
      </w:r>
    </w:p>
  </w:endnote>
  <w:endnote w:type="continuationSeparator" w:id="0">
    <w:p w14:paraId="0E9072B7" w14:textId="77777777" w:rsidR="00812EC5" w:rsidRDefault="00812EC5" w:rsidP="00E1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043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D0B3D" w14:textId="5A717D92" w:rsidR="009D66C3" w:rsidRDefault="009D66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4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CD1FD4" w14:textId="77777777" w:rsidR="009D66C3" w:rsidRDefault="009D66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82A4E" w14:textId="6C3A656E" w:rsidR="00A5383F" w:rsidRDefault="00A5383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149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34DF6" w14:textId="77777777" w:rsidR="00FD3B94" w:rsidRDefault="00FD3B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6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92AD70" w14:textId="77777777" w:rsidR="00FD3B94" w:rsidRDefault="00FD3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BEB96" w14:textId="77777777" w:rsidR="00812EC5" w:rsidRDefault="00812EC5" w:rsidP="00E13823">
      <w:pPr>
        <w:spacing w:after="0" w:line="240" w:lineRule="auto"/>
      </w:pPr>
      <w:r>
        <w:separator/>
      </w:r>
    </w:p>
  </w:footnote>
  <w:footnote w:type="continuationSeparator" w:id="0">
    <w:p w14:paraId="66ECEDEC" w14:textId="77777777" w:rsidR="00812EC5" w:rsidRDefault="00812EC5" w:rsidP="00E1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A4681" w14:textId="7C515075" w:rsidR="007E33AC" w:rsidRDefault="00812EC5">
    <w:pPr>
      <w:pStyle w:val="Header"/>
    </w:pPr>
    <w:r>
      <w:rPr>
        <w:noProof/>
      </w:rPr>
      <w:pict w14:anchorId="6D80AB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B997" w14:textId="3F2200A2" w:rsidR="0044367D" w:rsidRPr="0099768E" w:rsidRDefault="00812EC5" w:rsidP="0099768E">
    <w:pPr>
      <w:pStyle w:val="Header"/>
      <w:tabs>
        <w:tab w:val="left" w:pos="2580"/>
        <w:tab w:val="left" w:pos="2985"/>
      </w:tabs>
      <w:spacing w:after="120" w:line="276" w:lineRule="auto"/>
      <w:rPr>
        <w:rFonts w:ascii="Adobe Arabic" w:hAnsi="Adobe Arabic" w:cs="Adobe Arabic"/>
        <w:b/>
        <w:bCs/>
        <w:sz w:val="32"/>
        <w:szCs w:val="28"/>
      </w:rPr>
    </w:pPr>
    <w:r>
      <w:rPr>
        <w:noProof/>
      </w:rPr>
      <w:pict w14:anchorId="438422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451A2" w14:textId="5F9C4FBE" w:rsidR="007E33AC" w:rsidRDefault="007E33A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6B8C8" w14:textId="6EC0B9C3" w:rsidR="007E33AC" w:rsidRDefault="00812EC5">
    <w:pPr>
      <w:pStyle w:val="Header"/>
    </w:pPr>
    <w:r>
      <w:rPr>
        <w:noProof/>
      </w:rPr>
      <w:pict w14:anchorId="08ACF8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margin-left:0;margin-top:0;width:475.85pt;height:285.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3FBF3" w14:textId="181FFADC" w:rsidR="00801BD4" w:rsidRPr="00801BD4" w:rsidRDefault="00D050AC" w:rsidP="00521BBC">
    <w:pPr>
      <w:pStyle w:val="Header"/>
      <w:tabs>
        <w:tab w:val="left" w:pos="2580"/>
        <w:tab w:val="left" w:pos="2985"/>
      </w:tabs>
      <w:rPr>
        <w:rFonts w:ascii="Century" w:hAnsi="Century" w:cs="Adobe Arabic"/>
        <w:b/>
        <w:bCs/>
        <w:sz w:val="24"/>
        <w:szCs w:val="32"/>
      </w:rPr>
    </w:pPr>
    <w:r>
      <w:rPr>
        <w:rFonts w:ascii="Century" w:hAnsi="Century" w:cs="Adobe Arabic"/>
        <w:b/>
        <w:bCs/>
        <w:sz w:val="24"/>
        <w:szCs w:val="32"/>
      </w:rPr>
      <w:t>BRIEFING</w:t>
    </w:r>
    <w:r w:rsidR="008030D8">
      <w:rPr>
        <w:rFonts w:ascii="Century" w:hAnsi="Century" w:cs="Adobe Arabic"/>
        <w:b/>
        <w:bCs/>
        <w:sz w:val="24"/>
        <w:szCs w:val="32"/>
      </w:rPr>
      <w:t xml:space="preserve"> ON </w:t>
    </w:r>
    <w:r w:rsidR="00812EC5">
      <w:rPr>
        <w:noProof/>
      </w:rPr>
      <w:pict w14:anchorId="038961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margin-left:0;margin-top:0;width:475.85pt;height:285.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21BBC">
      <w:rPr>
        <w:rFonts w:ascii="Century" w:hAnsi="Century" w:cs="Adobe Arabic"/>
        <w:b/>
        <w:bCs/>
        <w:sz w:val="24"/>
        <w:szCs w:val="32"/>
      </w:rPr>
      <w:t>SUBSURFACE TECHNOLOGY ENGINEERING CHALLENGES AND R&amp;D OPPORTUNITIES</w:t>
    </w:r>
    <w:r>
      <w:rPr>
        <w:rFonts w:ascii="Century" w:hAnsi="Century" w:cs="Adobe Arabic"/>
        <w:b/>
        <w:bCs/>
        <w:sz w:val="24"/>
        <w:szCs w:val="32"/>
      </w:rPr>
      <w:t xml:space="preserve">: </w:t>
    </w:r>
    <w:r w:rsidRPr="008C3A7D">
      <w:rPr>
        <w:rFonts w:ascii="Century" w:hAnsi="Century" w:cs="Adobe Arabic"/>
        <w:b/>
      </w:rPr>
      <w:t>C</w:t>
    </w:r>
    <w:r>
      <w:rPr>
        <w:rFonts w:ascii="Century" w:hAnsi="Century" w:cs="Adobe Arabic"/>
        <w:b/>
      </w:rPr>
      <w:t xml:space="preserve">ONTROL OF FRACTURE PROPAGATION AND FLUID FLOW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AD92E" w14:textId="0573D4D0" w:rsidR="007E33AC" w:rsidRDefault="00812EC5">
    <w:pPr>
      <w:pStyle w:val="Header"/>
    </w:pPr>
    <w:r>
      <w:rPr>
        <w:noProof/>
      </w:rPr>
      <w:pict w14:anchorId="2BB2CD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0;margin-top:0;width:475.85pt;height:285.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BDD"/>
    <w:multiLevelType w:val="hybridMultilevel"/>
    <w:tmpl w:val="A7A02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C057EC0"/>
    <w:multiLevelType w:val="hybridMultilevel"/>
    <w:tmpl w:val="AB2C54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81169E"/>
    <w:multiLevelType w:val="hybridMultilevel"/>
    <w:tmpl w:val="AE3A9C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0FF4179"/>
    <w:multiLevelType w:val="hybridMultilevel"/>
    <w:tmpl w:val="121E83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1BD2548"/>
    <w:multiLevelType w:val="hybridMultilevel"/>
    <w:tmpl w:val="82E87E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FCD42DB"/>
    <w:multiLevelType w:val="hybridMultilevel"/>
    <w:tmpl w:val="44C6C56E"/>
    <w:lvl w:ilvl="0" w:tplc="CFC65BB2">
      <w:numFmt w:val="bullet"/>
      <w:lvlText w:val="-"/>
      <w:lvlJc w:val="left"/>
      <w:pPr>
        <w:ind w:left="1935" w:hanging="360"/>
      </w:pPr>
      <w:rPr>
        <w:rFonts w:ascii="Century" w:eastAsiaTheme="minorHAnsi" w:hAnsi="Century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23"/>
    <w:rsid w:val="000010F5"/>
    <w:rsid w:val="000073EF"/>
    <w:rsid w:val="00017F19"/>
    <w:rsid w:val="00080823"/>
    <w:rsid w:val="00093327"/>
    <w:rsid w:val="000B0679"/>
    <w:rsid w:val="000C13C4"/>
    <w:rsid w:val="000F5557"/>
    <w:rsid w:val="000F7EB9"/>
    <w:rsid w:val="0011195F"/>
    <w:rsid w:val="001140CC"/>
    <w:rsid w:val="00134001"/>
    <w:rsid w:val="00143449"/>
    <w:rsid w:val="00147B26"/>
    <w:rsid w:val="0017056E"/>
    <w:rsid w:val="001760ED"/>
    <w:rsid w:val="001928A0"/>
    <w:rsid w:val="0019324A"/>
    <w:rsid w:val="001A24B2"/>
    <w:rsid w:val="001A4134"/>
    <w:rsid w:val="001B0455"/>
    <w:rsid w:val="001B7260"/>
    <w:rsid w:val="001C1B33"/>
    <w:rsid w:val="001C7F5D"/>
    <w:rsid w:val="00224771"/>
    <w:rsid w:val="00225A51"/>
    <w:rsid w:val="002349DA"/>
    <w:rsid w:val="00250A74"/>
    <w:rsid w:val="00262F28"/>
    <w:rsid w:val="0026697D"/>
    <w:rsid w:val="002744AE"/>
    <w:rsid w:val="00287E0A"/>
    <w:rsid w:val="00295D90"/>
    <w:rsid w:val="002A1046"/>
    <w:rsid w:val="002B5CB9"/>
    <w:rsid w:val="002C27A7"/>
    <w:rsid w:val="002C618B"/>
    <w:rsid w:val="002D317A"/>
    <w:rsid w:val="002D45B6"/>
    <w:rsid w:val="002F60BC"/>
    <w:rsid w:val="003472C9"/>
    <w:rsid w:val="00362C2C"/>
    <w:rsid w:val="0038421D"/>
    <w:rsid w:val="003A35C6"/>
    <w:rsid w:val="003A7106"/>
    <w:rsid w:val="003B3CBB"/>
    <w:rsid w:val="003B46A5"/>
    <w:rsid w:val="003C2699"/>
    <w:rsid w:val="003E1EAD"/>
    <w:rsid w:val="003F5F2B"/>
    <w:rsid w:val="0040399D"/>
    <w:rsid w:val="00405229"/>
    <w:rsid w:val="0042601B"/>
    <w:rsid w:val="0044367D"/>
    <w:rsid w:val="004453C1"/>
    <w:rsid w:val="00455E52"/>
    <w:rsid w:val="0046727F"/>
    <w:rsid w:val="004836DE"/>
    <w:rsid w:val="004A0470"/>
    <w:rsid w:val="004B5CFB"/>
    <w:rsid w:val="004C0D68"/>
    <w:rsid w:val="004C4232"/>
    <w:rsid w:val="004C7A45"/>
    <w:rsid w:val="004E4977"/>
    <w:rsid w:val="00521BBC"/>
    <w:rsid w:val="005353D5"/>
    <w:rsid w:val="00545414"/>
    <w:rsid w:val="00560D53"/>
    <w:rsid w:val="0057417B"/>
    <w:rsid w:val="005809F8"/>
    <w:rsid w:val="0058365A"/>
    <w:rsid w:val="005B38E0"/>
    <w:rsid w:val="006161EB"/>
    <w:rsid w:val="00630170"/>
    <w:rsid w:val="00633054"/>
    <w:rsid w:val="0063735E"/>
    <w:rsid w:val="00640D5F"/>
    <w:rsid w:val="00690738"/>
    <w:rsid w:val="006956C3"/>
    <w:rsid w:val="006A6324"/>
    <w:rsid w:val="006A7474"/>
    <w:rsid w:val="006A7E57"/>
    <w:rsid w:val="006C038C"/>
    <w:rsid w:val="006D3DE7"/>
    <w:rsid w:val="006D5559"/>
    <w:rsid w:val="006D6851"/>
    <w:rsid w:val="006E1686"/>
    <w:rsid w:val="006F099C"/>
    <w:rsid w:val="006F3B22"/>
    <w:rsid w:val="0072186B"/>
    <w:rsid w:val="00757450"/>
    <w:rsid w:val="0077331D"/>
    <w:rsid w:val="0079161F"/>
    <w:rsid w:val="007A170A"/>
    <w:rsid w:val="007A196A"/>
    <w:rsid w:val="007A3F2B"/>
    <w:rsid w:val="007A4441"/>
    <w:rsid w:val="007A5E79"/>
    <w:rsid w:val="007E33AC"/>
    <w:rsid w:val="00801BD4"/>
    <w:rsid w:val="008030D8"/>
    <w:rsid w:val="00812EC5"/>
    <w:rsid w:val="008609CE"/>
    <w:rsid w:val="00860C02"/>
    <w:rsid w:val="0086325B"/>
    <w:rsid w:val="00883D11"/>
    <w:rsid w:val="00885DB7"/>
    <w:rsid w:val="008C1F6D"/>
    <w:rsid w:val="008C3A7D"/>
    <w:rsid w:val="008C5E90"/>
    <w:rsid w:val="008E16BA"/>
    <w:rsid w:val="0090296D"/>
    <w:rsid w:val="00925481"/>
    <w:rsid w:val="00925CAC"/>
    <w:rsid w:val="00952E4B"/>
    <w:rsid w:val="00957B3F"/>
    <w:rsid w:val="00974B64"/>
    <w:rsid w:val="00984BA8"/>
    <w:rsid w:val="00994277"/>
    <w:rsid w:val="0099768E"/>
    <w:rsid w:val="00997FC1"/>
    <w:rsid w:val="009A5AFB"/>
    <w:rsid w:val="009C36E8"/>
    <w:rsid w:val="009C3F50"/>
    <w:rsid w:val="009D66C3"/>
    <w:rsid w:val="009E4B41"/>
    <w:rsid w:val="009F10F1"/>
    <w:rsid w:val="00A14DA6"/>
    <w:rsid w:val="00A31B4D"/>
    <w:rsid w:val="00A37FA1"/>
    <w:rsid w:val="00A42E98"/>
    <w:rsid w:val="00A50023"/>
    <w:rsid w:val="00A5383F"/>
    <w:rsid w:val="00A950B9"/>
    <w:rsid w:val="00B0035F"/>
    <w:rsid w:val="00B031E5"/>
    <w:rsid w:val="00B04DC1"/>
    <w:rsid w:val="00B07BDF"/>
    <w:rsid w:val="00B1015A"/>
    <w:rsid w:val="00B32888"/>
    <w:rsid w:val="00B40172"/>
    <w:rsid w:val="00B61E9D"/>
    <w:rsid w:val="00B64C44"/>
    <w:rsid w:val="00B6679B"/>
    <w:rsid w:val="00B8020F"/>
    <w:rsid w:val="00B8605C"/>
    <w:rsid w:val="00B9261C"/>
    <w:rsid w:val="00BC7CDB"/>
    <w:rsid w:val="00BD0E6B"/>
    <w:rsid w:val="00BD169C"/>
    <w:rsid w:val="00BF37FD"/>
    <w:rsid w:val="00C01299"/>
    <w:rsid w:val="00C41386"/>
    <w:rsid w:val="00C415A2"/>
    <w:rsid w:val="00C56601"/>
    <w:rsid w:val="00C61B74"/>
    <w:rsid w:val="00C86476"/>
    <w:rsid w:val="00CB1480"/>
    <w:rsid w:val="00CB1EF0"/>
    <w:rsid w:val="00CB3960"/>
    <w:rsid w:val="00CC1B70"/>
    <w:rsid w:val="00CD3BFA"/>
    <w:rsid w:val="00CD7CD9"/>
    <w:rsid w:val="00CE0A3C"/>
    <w:rsid w:val="00CE7235"/>
    <w:rsid w:val="00CE79AC"/>
    <w:rsid w:val="00D018C4"/>
    <w:rsid w:val="00D02B1D"/>
    <w:rsid w:val="00D04B53"/>
    <w:rsid w:val="00D050AC"/>
    <w:rsid w:val="00D05AD9"/>
    <w:rsid w:val="00D0659D"/>
    <w:rsid w:val="00D1041E"/>
    <w:rsid w:val="00D30A84"/>
    <w:rsid w:val="00D521C5"/>
    <w:rsid w:val="00D567C8"/>
    <w:rsid w:val="00D621C5"/>
    <w:rsid w:val="00D70946"/>
    <w:rsid w:val="00D807C5"/>
    <w:rsid w:val="00E028B3"/>
    <w:rsid w:val="00E03ADB"/>
    <w:rsid w:val="00E03F01"/>
    <w:rsid w:val="00E059CA"/>
    <w:rsid w:val="00E11B41"/>
    <w:rsid w:val="00E12247"/>
    <w:rsid w:val="00E13823"/>
    <w:rsid w:val="00E43F6E"/>
    <w:rsid w:val="00E47FBB"/>
    <w:rsid w:val="00E6478E"/>
    <w:rsid w:val="00E747E7"/>
    <w:rsid w:val="00E9495E"/>
    <w:rsid w:val="00E956B9"/>
    <w:rsid w:val="00EA792F"/>
    <w:rsid w:val="00EB030A"/>
    <w:rsid w:val="00EC5A52"/>
    <w:rsid w:val="00EC6995"/>
    <w:rsid w:val="00F222B4"/>
    <w:rsid w:val="00F47509"/>
    <w:rsid w:val="00F620F7"/>
    <w:rsid w:val="00F64445"/>
    <w:rsid w:val="00F65029"/>
    <w:rsid w:val="00F74012"/>
    <w:rsid w:val="00F80446"/>
    <w:rsid w:val="00F82349"/>
    <w:rsid w:val="00F92203"/>
    <w:rsid w:val="00F962D3"/>
    <w:rsid w:val="00FB3CB6"/>
    <w:rsid w:val="00FD3B94"/>
    <w:rsid w:val="00FD4564"/>
    <w:rsid w:val="00FF2597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09C93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823"/>
  </w:style>
  <w:style w:type="paragraph" w:styleId="Footer">
    <w:name w:val="footer"/>
    <w:basedOn w:val="Normal"/>
    <w:link w:val="FooterChar"/>
    <w:uiPriority w:val="99"/>
    <w:unhideWhenUsed/>
    <w:rsid w:val="00E1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823"/>
  </w:style>
  <w:style w:type="paragraph" w:styleId="BalloonText">
    <w:name w:val="Balloon Text"/>
    <w:basedOn w:val="Normal"/>
    <w:link w:val="BalloonTextChar"/>
    <w:uiPriority w:val="99"/>
    <w:semiHidden/>
    <w:unhideWhenUsed/>
    <w:rsid w:val="00E1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823"/>
  </w:style>
  <w:style w:type="paragraph" w:styleId="Footer">
    <w:name w:val="footer"/>
    <w:basedOn w:val="Normal"/>
    <w:link w:val="FooterChar"/>
    <w:uiPriority w:val="99"/>
    <w:unhideWhenUsed/>
    <w:rsid w:val="00E1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823"/>
  </w:style>
  <w:style w:type="paragraph" w:styleId="BalloonText">
    <w:name w:val="Balloon Text"/>
    <w:basedOn w:val="Normal"/>
    <w:link w:val="BalloonTextChar"/>
    <w:uiPriority w:val="99"/>
    <w:semiHidden/>
    <w:unhideWhenUsed/>
    <w:rsid w:val="00E1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DA2D-8E9E-4DAA-A6F5-648CD2F0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California Opportunities for Carbon Capture, Utilization and Storage and Enhanced Oil Recovery (CCUS/EOR): Challenges and Policy Requirements</vt:lpstr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California Opportunities for Carbon Capture, Utilization and Storage and Enhanced Oil Recovery (CCUS/EOR): Challenges and Policy Requirements</dc:title>
  <dc:subject>June 27, 2012 – Sacramento, California</dc:subject>
  <dc:creator>Palmateer, Andrew</dc:creator>
  <cp:lastModifiedBy>Williams, Tricia</cp:lastModifiedBy>
  <cp:revision>2</cp:revision>
  <cp:lastPrinted>2014-03-28T15:18:00Z</cp:lastPrinted>
  <dcterms:created xsi:type="dcterms:W3CDTF">2014-07-16T02:40:00Z</dcterms:created>
  <dcterms:modified xsi:type="dcterms:W3CDTF">2014-07-16T02:40:00Z</dcterms:modified>
</cp:coreProperties>
</file>