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6114" w14:textId="1E4B9345" w:rsidR="00E724C4" w:rsidRPr="00EA4174" w:rsidRDefault="00EA4174" w:rsidP="00817A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4174">
        <w:rPr>
          <w:b/>
          <w:bCs/>
          <w:sz w:val="28"/>
          <w:szCs w:val="28"/>
        </w:rPr>
        <w:t>D R A F T</w:t>
      </w:r>
    </w:p>
    <w:p w14:paraId="6FDC1A9A" w14:textId="786486DB" w:rsidR="00817ACF" w:rsidRDefault="00817ACF" w:rsidP="00E724C4">
      <w:pPr>
        <w:jc w:val="center"/>
        <w:rPr>
          <w:sz w:val="28"/>
          <w:szCs w:val="28"/>
        </w:rPr>
      </w:pPr>
      <w:bookmarkStart w:id="1" w:name="_Hlk49860146"/>
      <w:r>
        <w:rPr>
          <w:sz w:val="28"/>
          <w:szCs w:val="28"/>
        </w:rPr>
        <w:t>Indian Energy Minerals Forum</w:t>
      </w:r>
    </w:p>
    <w:p w14:paraId="09DAC08F" w14:textId="6FDC46E6" w:rsidR="00817ACF" w:rsidRDefault="00817ACF" w:rsidP="001D5917">
      <w:pPr>
        <w:jc w:val="center"/>
        <w:rPr>
          <w:sz w:val="28"/>
          <w:szCs w:val="28"/>
        </w:rPr>
      </w:pPr>
      <w:r>
        <w:rPr>
          <w:sz w:val="28"/>
          <w:szCs w:val="28"/>
        </w:rPr>
        <w:t>2020 Webinar Series</w:t>
      </w:r>
      <w:r w:rsidR="00E418AE">
        <w:rPr>
          <w:sz w:val="28"/>
          <w:szCs w:val="28"/>
        </w:rPr>
        <w:t xml:space="preserve"> #2</w:t>
      </w:r>
      <w:r>
        <w:rPr>
          <w:sz w:val="28"/>
          <w:szCs w:val="28"/>
        </w:rPr>
        <w:t xml:space="preserve">  </w:t>
      </w:r>
    </w:p>
    <w:p w14:paraId="2819D344" w14:textId="2AA3B64A" w:rsidR="00817ACF" w:rsidRDefault="000F28E8" w:rsidP="00817AC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</w:t>
      </w:r>
      <w:r w:rsidR="00560CD1">
        <w:rPr>
          <w:sz w:val="28"/>
          <w:szCs w:val="28"/>
        </w:rPr>
        <w:t xml:space="preserve"> </w:t>
      </w:r>
      <w:r w:rsidR="00761EA3">
        <w:rPr>
          <w:sz w:val="28"/>
          <w:szCs w:val="28"/>
        </w:rPr>
        <w:t xml:space="preserve">September </w:t>
      </w:r>
      <w:r w:rsidR="00BB308F">
        <w:rPr>
          <w:sz w:val="28"/>
          <w:szCs w:val="28"/>
        </w:rPr>
        <w:t>22</w:t>
      </w:r>
      <w:r w:rsidR="00560CD1">
        <w:rPr>
          <w:sz w:val="28"/>
          <w:szCs w:val="28"/>
        </w:rPr>
        <w:t>, 2020</w:t>
      </w:r>
    </w:p>
    <w:p w14:paraId="01CA9CB7" w14:textId="3BE1C09F" w:rsidR="00817ACF" w:rsidRDefault="00E418AE" w:rsidP="00817A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D5917">
        <w:rPr>
          <w:sz w:val="28"/>
          <w:szCs w:val="28"/>
        </w:rPr>
        <w:t xml:space="preserve">:00 </w:t>
      </w:r>
      <w:r w:rsidR="00344EEA">
        <w:rPr>
          <w:sz w:val="28"/>
          <w:szCs w:val="28"/>
        </w:rPr>
        <w:t>P</w:t>
      </w:r>
      <w:r w:rsidR="001D5917">
        <w:rPr>
          <w:sz w:val="28"/>
          <w:szCs w:val="28"/>
        </w:rPr>
        <w:t>M EST</w:t>
      </w:r>
    </w:p>
    <w:p w14:paraId="54C3461C" w14:textId="3E9C58BC" w:rsidR="000F4850" w:rsidRDefault="000F4850" w:rsidP="00817ACF">
      <w:pPr>
        <w:jc w:val="center"/>
        <w:rPr>
          <w:sz w:val="28"/>
          <w:szCs w:val="28"/>
        </w:rPr>
      </w:pPr>
    </w:p>
    <w:p w14:paraId="5BDD15E2" w14:textId="4B9D775C" w:rsidR="004A566B" w:rsidRDefault="004A566B" w:rsidP="00107558">
      <w:pPr>
        <w:jc w:val="both"/>
        <w:rPr>
          <w:sz w:val="28"/>
          <w:szCs w:val="28"/>
        </w:rPr>
      </w:pPr>
    </w:p>
    <w:p w14:paraId="0050D8AE" w14:textId="51010115" w:rsidR="00107558" w:rsidRPr="00107558" w:rsidRDefault="00107558" w:rsidP="00107558">
      <w:pPr>
        <w:jc w:val="both"/>
        <w:rPr>
          <w:sz w:val="28"/>
          <w:szCs w:val="28"/>
        </w:rPr>
      </w:pPr>
      <w:bookmarkStart w:id="2" w:name="_Hlk49861510"/>
      <w:r w:rsidRPr="00107558">
        <w:rPr>
          <w:sz w:val="28"/>
          <w:szCs w:val="28"/>
        </w:rPr>
        <w:t xml:space="preserve">The Indian Energy Minerals Forum </w:t>
      </w:r>
      <w:r w:rsidR="00761EA3">
        <w:rPr>
          <w:sz w:val="28"/>
          <w:szCs w:val="28"/>
        </w:rPr>
        <w:t xml:space="preserve">continues </w:t>
      </w:r>
      <w:r w:rsidR="00C05A60">
        <w:rPr>
          <w:sz w:val="28"/>
          <w:szCs w:val="28"/>
        </w:rPr>
        <w:t>it</w:t>
      </w:r>
      <w:r w:rsidR="00476AC1">
        <w:rPr>
          <w:sz w:val="28"/>
          <w:szCs w:val="28"/>
        </w:rPr>
        <w:t>s</w:t>
      </w:r>
      <w:r w:rsidR="00C05A60">
        <w:rPr>
          <w:sz w:val="28"/>
          <w:szCs w:val="28"/>
        </w:rPr>
        <w:t xml:space="preserve"> series with a second </w:t>
      </w:r>
      <w:r w:rsidR="00761EA3">
        <w:rPr>
          <w:sz w:val="28"/>
          <w:szCs w:val="28"/>
        </w:rPr>
        <w:t xml:space="preserve">Webinar </w:t>
      </w:r>
      <w:r w:rsidR="00C05A60">
        <w:rPr>
          <w:sz w:val="28"/>
          <w:szCs w:val="28"/>
        </w:rPr>
        <w:t>(</w:t>
      </w:r>
      <w:r w:rsidR="00761EA3">
        <w:rPr>
          <w:sz w:val="28"/>
          <w:szCs w:val="28"/>
        </w:rPr>
        <w:t>#2</w:t>
      </w:r>
      <w:r w:rsidR="00C05A60">
        <w:rPr>
          <w:sz w:val="28"/>
          <w:szCs w:val="28"/>
        </w:rPr>
        <w:t>)</w:t>
      </w:r>
      <w:r w:rsidR="00761EA3">
        <w:rPr>
          <w:sz w:val="28"/>
          <w:szCs w:val="28"/>
        </w:rPr>
        <w:t xml:space="preserve"> with</w:t>
      </w:r>
      <w:r w:rsidR="00C05A60">
        <w:rPr>
          <w:sz w:val="28"/>
          <w:szCs w:val="28"/>
        </w:rPr>
        <w:t xml:space="preserve"> an</w:t>
      </w:r>
      <w:r w:rsidR="00761EA3">
        <w:rPr>
          <w:sz w:val="28"/>
          <w:szCs w:val="28"/>
        </w:rPr>
        <w:t xml:space="preserve"> </w:t>
      </w:r>
      <w:r w:rsidR="005547A6">
        <w:rPr>
          <w:sz w:val="28"/>
          <w:szCs w:val="28"/>
        </w:rPr>
        <w:t>in-depth</w:t>
      </w:r>
      <w:r w:rsidR="00761EA3">
        <w:rPr>
          <w:sz w:val="28"/>
          <w:szCs w:val="28"/>
        </w:rPr>
        <w:t xml:space="preserve"> discussion </w:t>
      </w:r>
      <w:r w:rsidR="00C05A60">
        <w:rPr>
          <w:sz w:val="28"/>
          <w:szCs w:val="28"/>
        </w:rPr>
        <w:t>and look a</w:t>
      </w:r>
      <w:r w:rsidR="00476AC1">
        <w:rPr>
          <w:sz w:val="28"/>
          <w:szCs w:val="28"/>
        </w:rPr>
        <w:t xml:space="preserve">t </w:t>
      </w:r>
      <w:r w:rsidR="00C05A60">
        <w:rPr>
          <w:sz w:val="28"/>
          <w:szCs w:val="28"/>
        </w:rPr>
        <w:t>some key areas to support tribal energy, mineral</w:t>
      </w:r>
      <w:r w:rsidR="00476AC1">
        <w:rPr>
          <w:sz w:val="28"/>
          <w:szCs w:val="28"/>
        </w:rPr>
        <w:t xml:space="preserve"> </w:t>
      </w:r>
      <w:r w:rsidR="00C05A60">
        <w:rPr>
          <w:sz w:val="28"/>
          <w:szCs w:val="28"/>
        </w:rPr>
        <w:t xml:space="preserve">and infrastructure development. </w:t>
      </w:r>
      <w:r w:rsidR="00476AC1">
        <w:rPr>
          <w:sz w:val="28"/>
          <w:szCs w:val="28"/>
        </w:rPr>
        <w:t xml:space="preserve"> Fossil energy, including coal, oil, natural gas, hydrogen, and CCUS projects, as well renewables are key tribal resources available on tribal lands.  </w:t>
      </w:r>
      <w:r w:rsidR="00C05A60">
        <w:rPr>
          <w:sz w:val="28"/>
          <w:szCs w:val="28"/>
        </w:rPr>
        <w:t>U</w:t>
      </w:r>
      <w:r w:rsidR="00761EA3">
        <w:rPr>
          <w:sz w:val="28"/>
          <w:szCs w:val="28"/>
        </w:rPr>
        <w:t xml:space="preserve">sing notions </w:t>
      </w:r>
      <w:r w:rsidR="00C05A60">
        <w:rPr>
          <w:sz w:val="28"/>
          <w:szCs w:val="28"/>
        </w:rPr>
        <w:t xml:space="preserve">raised from </w:t>
      </w:r>
      <w:r w:rsidR="00761EA3">
        <w:rPr>
          <w:sz w:val="28"/>
          <w:szCs w:val="28"/>
        </w:rPr>
        <w:t>the first webinar</w:t>
      </w:r>
      <w:r w:rsidR="00C05A60">
        <w:rPr>
          <w:sz w:val="28"/>
          <w:szCs w:val="28"/>
        </w:rPr>
        <w:t xml:space="preserve">, </w:t>
      </w:r>
      <w:r w:rsidR="00073372">
        <w:rPr>
          <w:sz w:val="28"/>
          <w:szCs w:val="28"/>
        </w:rPr>
        <w:t xml:space="preserve">the </w:t>
      </w:r>
      <w:r w:rsidR="00C05A60">
        <w:rPr>
          <w:sz w:val="28"/>
          <w:szCs w:val="28"/>
        </w:rPr>
        <w:t xml:space="preserve">speakers </w:t>
      </w:r>
      <w:r w:rsidR="00761EA3">
        <w:rPr>
          <w:sz w:val="28"/>
          <w:szCs w:val="28"/>
        </w:rPr>
        <w:t xml:space="preserve">will explore </w:t>
      </w:r>
      <w:r w:rsidR="00073372">
        <w:rPr>
          <w:sz w:val="28"/>
          <w:szCs w:val="28"/>
        </w:rPr>
        <w:t xml:space="preserve">federal funding, </w:t>
      </w:r>
      <w:r w:rsidR="00C05A60">
        <w:rPr>
          <w:sz w:val="28"/>
          <w:szCs w:val="28"/>
        </w:rPr>
        <w:t xml:space="preserve">private </w:t>
      </w:r>
      <w:r w:rsidR="00761EA3">
        <w:rPr>
          <w:sz w:val="28"/>
          <w:szCs w:val="28"/>
        </w:rPr>
        <w:t>financing, recent federal tribal energy procedure</w:t>
      </w:r>
      <w:r w:rsidR="00C05A60">
        <w:rPr>
          <w:sz w:val="28"/>
          <w:szCs w:val="28"/>
        </w:rPr>
        <w:t>s</w:t>
      </w:r>
      <w:r w:rsidR="00761EA3">
        <w:rPr>
          <w:sz w:val="28"/>
          <w:szCs w:val="28"/>
        </w:rPr>
        <w:t xml:space="preserve"> and working with tribal </w:t>
      </w:r>
      <w:r w:rsidR="005547A6">
        <w:rPr>
          <w:sz w:val="28"/>
          <w:szCs w:val="28"/>
        </w:rPr>
        <w:t>leadership</w:t>
      </w:r>
      <w:r w:rsidR="00761EA3">
        <w:rPr>
          <w:sz w:val="28"/>
          <w:szCs w:val="28"/>
        </w:rPr>
        <w:t xml:space="preserve"> in an attempt to draw attention to tribal energy development. This series continues with the theme of c</w:t>
      </w:r>
      <w:r w:rsidRPr="00107558">
        <w:rPr>
          <w:sz w:val="28"/>
          <w:szCs w:val="28"/>
        </w:rPr>
        <w:t>reating</w:t>
      </w:r>
      <w:r w:rsidR="00C05A60">
        <w:rPr>
          <w:sz w:val="28"/>
          <w:szCs w:val="28"/>
        </w:rPr>
        <w:t xml:space="preserve"> </w:t>
      </w:r>
      <w:r w:rsidR="000F3380">
        <w:rPr>
          <w:sz w:val="28"/>
          <w:szCs w:val="28"/>
        </w:rPr>
        <w:t>self-determination</w:t>
      </w:r>
      <w:r w:rsidR="00C05A60">
        <w:rPr>
          <w:sz w:val="28"/>
          <w:szCs w:val="28"/>
        </w:rPr>
        <w:t xml:space="preserve"> for Indian Country through </w:t>
      </w:r>
      <w:r w:rsidRPr="00107558">
        <w:rPr>
          <w:sz w:val="28"/>
          <w:szCs w:val="28"/>
        </w:rPr>
        <w:t>an energy future focused on environmental best practices, securing public</w:t>
      </w:r>
      <w:r w:rsidR="00344EEA">
        <w:rPr>
          <w:sz w:val="28"/>
          <w:szCs w:val="28"/>
        </w:rPr>
        <w:t xml:space="preserve">/private </w:t>
      </w:r>
      <w:r w:rsidRPr="00107558">
        <w:rPr>
          <w:sz w:val="28"/>
          <w:szCs w:val="28"/>
        </w:rPr>
        <w:t>funding for tribally lead private partnerships, developing access to new energy markets through new and integrated infrastructure</w:t>
      </w:r>
      <w:r w:rsidR="00073372">
        <w:rPr>
          <w:sz w:val="28"/>
          <w:szCs w:val="28"/>
        </w:rPr>
        <w:t xml:space="preserve"> and energy</w:t>
      </w:r>
      <w:r w:rsidRPr="00107558">
        <w:rPr>
          <w:sz w:val="28"/>
          <w:szCs w:val="28"/>
        </w:rPr>
        <w:t xml:space="preserve"> development</w:t>
      </w:r>
      <w:r w:rsidR="00344EEA">
        <w:rPr>
          <w:sz w:val="28"/>
          <w:szCs w:val="28"/>
        </w:rPr>
        <w:t>,</w:t>
      </w:r>
      <w:r w:rsidRPr="00107558">
        <w:rPr>
          <w:sz w:val="28"/>
          <w:szCs w:val="28"/>
        </w:rPr>
        <w:t xml:space="preserve"> </w:t>
      </w:r>
      <w:r w:rsidR="00C05A60">
        <w:rPr>
          <w:sz w:val="28"/>
          <w:szCs w:val="28"/>
        </w:rPr>
        <w:t xml:space="preserve">education and training, </w:t>
      </w:r>
      <w:r w:rsidRPr="00107558">
        <w:rPr>
          <w:sz w:val="28"/>
          <w:szCs w:val="28"/>
        </w:rPr>
        <w:t xml:space="preserve">and </w:t>
      </w:r>
      <w:r w:rsidR="00073372">
        <w:rPr>
          <w:sz w:val="28"/>
          <w:szCs w:val="28"/>
        </w:rPr>
        <w:t>an</w:t>
      </w:r>
      <w:r w:rsidRPr="00107558">
        <w:rPr>
          <w:sz w:val="28"/>
          <w:szCs w:val="28"/>
        </w:rPr>
        <w:t xml:space="preserve"> outlook on strategic resources and technology</w:t>
      </w:r>
      <w:r w:rsidR="00C05A60">
        <w:rPr>
          <w:sz w:val="28"/>
          <w:szCs w:val="28"/>
        </w:rPr>
        <w:t xml:space="preserve"> for economic opportunities and jobs. </w:t>
      </w:r>
    </w:p>
    <w:bookmarkEnd w:id="1"/>
    <w:bookmarkEnd w:id="2"/>
    <w:p w14:paraId="54EAD71F" w14:textId="77777777" w:rsidR="00817ACF" w:rsidRDefault="00817ACF" w:rsidP="00817ACF">
      <w:pPr>
        <w:jc w:val="center"/>
        <w:rPr>
          <w:sz w:val="28"/>
          <w:szCs w:val="28"/>
        </w:rPr>
      </w:pPr>
    </w:p>
    <w:p w14:paraId="504B9468" w14:textId="77777777" w:rsidR="00817ACF" w:rsidRDefault="00817ACF" w:rsidP="00817ACF">
      <w:pPr>
        <w:jc w:val="center"/>
        <w:rPr>
          <w:sz w:val="28"/>
          <w:szCs w:val="28"/>
        </w:rPr>
      </w:pPr>
    </w:p>
    <w:p w14:paraId="7E8949F2" w14:textId="0240DD16" w:rsidR="00817ACF" w:rsidRDefault="00817ACF" w:rsidP="00817ACF">
      <w:pPr>
        <w:rPr>
          <w:sz w:val="28"/>
          <w:szCs w:val="28"/>
        </w:rPr>
      </w:pPr>
      <w:r>
        <w:rPr>
          <w:sz w:val="28"/>
          <w:szCs w:val="28"/>
        </w:rPr>
        <w:t xml:space="preserve">Welcome – </w:t>
      </w:r>
      <w:r w:rsidR="00EA4174">
        <w:rPr>
          <w:sz w:val="28"/>
          <w:szCs w:val="28"/>
        </w:rPr>
        <w:t>USEA</w:t>
      </w:r>
    </w:p>
    <w:p w14:paraId="73E6C5E4" w14:textId="77777777" w:rsidR="00817ACF" w:rsidRDefault="00817ACF" w:rsidP="00817ACF">
      <w:pPr>
        <w:rPr>
          <w:sz w:val="28"/>
          <w:szCs w:val="28"/>
        </w:rPr>
      </w:pPr>
    </w:p>
    <w:p w14:paraId="7742BB21" w14:textId="7568F4A8" w:rsidR="00817ACF" w:rsidRDefault="00817ACF" w:rsidP="00817ACF">
      <w:pPr>
        <w:rPr>
          <w:sz w:val="28"/>
          <w:szCs w:val="28"/>
        </w:rPr>
      </w:pPr>
      <w:r>
        <w:rPr>
          <w:sz w:val="28"/>
          <w:szCs w:val="28"/>
        </w:rPr>
        <w:t xml:space="preserve">Introduction – </w:t>
      </w:r>
      <w:r w:rsidR="00615B29">
        <w:rPr>
          <w:sz w:val="28"/>
          <w:szCs w:val="28"/>
        </w:rPr>
        <w:t xml:space="preserve">Derrick Watchman, President, </w:t>
      </w:r>
      <w:r>
        <w:rPr>
          <w:sz w:val="28"/>
          <w:szCs w:val="28"/>
        </w:rPr>
        <w:t xml:space="preserve">Sagebrush </w:t>
      </w:r>
      <w:r w:rsidR="001D5917">
        <w:rPr>
          <w:sz w:val="28"/>
          <w:szCs w:val="28"/>
        </w:rPr>
        <w:t>Hill Group LLC</w:t>
      </w:r>
    </w:p>
    <w:p w14:paraId="0B49D14E" w14:textId="5CDCB7A6" w:rsidR="000F4850" w:rsidRDefault="000F4850" w:rsidP="00817ACF">
      <w:pPr>
        <w:rPr>
          <w:sz w:val="28"/>
          <w:szCs w:val="28"/>
        </w:rPr>
      </w:pPr>
    </w:p>
    <w:p w14:paraId="1A7E4CF9" w14:textId="5C223832" w:rsidR="005547A6" w:rsidRDefault="005547A6" w:rsidP="00817ACF">
      <w:pPr>
        <w:rPr>
          <w:sz w:val="28"/>
          <w:szCs w:val="28"/>
        </w:rPr>
      </w:pPr>
      <w:r>
        <w:rPr>
          <w:sz w:val="28"/>
          <w:szCs w:val="28"/>
        </w:rPr>
        <w:t xml:space="preserve">Message from the Department of Energy – </w:t>
      </w:r>
      <w:r w:rsidR="00EA4174" w:rsidRPr="00EA4174">
        <w:rPr>
          <w:sz w:val="28"/>
          <w:szCs w:val="28"/>
        </w:rPr>
        <w:t>Steven Winberg, Assistant Secretary for Fossil Energy</w:t>
      </w:r>
      <w:r>
        <w:rPr>
          <w:sz w:val="28"/>
          <w:szCs w:val="28"/>
        </w:rPr>
        <w:t xml:space="preserve"> (invited)</w:t>
      </w:r>
    </w:p>
    <w:p w14:paraId="3DA09E87" w14:textId="55EE7C28" w:rsidR="000F3380" w:rsidRDefault="000F3380" w:rsidP="00817ACF">
      <w:pPr>
        <w:rPr>
          <w:sz w:val="28"/>
          <w:szCs w:val="28"/>
        </w:rPr>
      </w:pPr>
    </w:p>
    <w:p w14:paraId="391DDF93" w14:textId="4A16EA76" w:rsidR="000F3380" w:rsidRDefault="000F3380" w:rsidP="00817ACF">
      <w:pPr>
        <w:rPr>
          <w:sz w:val="28"/>
          <w:szCs w:val="28"/>
        </w:rPr>
      </w:pPr>
    </w:p>
    <w:p w14:paraId="6C2D8575" w14:textId="77777777" w:rsidR="000F3380" w:rsidRDefault="000F3380" w:rsidP="00817ACF">
      <w:pPr>
        <w:rPr>
          <w:sz w:val="28"/>
          <w:szCs w:val="28"/>
        </w:rPr>
      </w:pPr>
    </w:p>
    <w:p w14:paraId="0E969A77" w14:textId="77777777" w:rsidR="005547A6" w:rsidRDefault="005547A6" w:rsidP="00817ACF">
      <w:pPr>
        <w:rPr>
          <w:sz w:val="28"/>
          <w:szCs w:val="28"/>
        </w:rPr>
      </w:pPr>
    </w:p>
    <w:p w14:paraId="5611D234" w14:textId="2965DC7B" w:rsidR="00817ACF" w:rsidRPr="00416530" w:rsidRDefault="000F4850" w:rsidP="00817ACF">
      <w:pPr>
        <w:rPr>
          <w:sz w:val="28"/>
          <w:szCs w:val="28"/>
          <w:u w:val="single"/>
        </w:rPr>
      </w:pPr>
      <w:r w:rsidRPr="00416530">
        <w:rPr>
          <w:sz w:val="28"/>
          <w:szCs w:val="28"/>
          <w:u w:val="single"/>
        </w:rPr>
        <w:lastRenderedPageBreak/>
        <w:t>Presentations</w:t>
      </w:r>
    </w:p>
    <w:p w14:paraId="18BFDE47" w14:textId="77777777" w:rsidR="00627D83" w:rsidRDefault="00627D83" w:rsidP="00615B29">
      <w:pPr>
        <w:ind w:left="720"/>
        <w:rPr>
          <w:sz w:val="28"/>
          <w:szCs w:val="28"/>
        </w:rPr>
      </w:pPr>
    </w:p>
    <w:p w14:paraId="224DB9DD" w14:textId="77777777" w:rsidR="000F3380" w:rsidRPr="00EA4174" w:rsidRDefault="000F3380" w:rsidP="000F338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0F3380">
        <w:rPr>
          <w:i/>
          <w:iCs/>
          <w:sz w:val="28"/>
          <w:szCs w:val="28"/>
          <w:u w:val="single"/>
        </w:rPr>
        <w:t>Tribal Energy Financing</w:t>
      </w:r>
      <w:r w:rsidRPr="00EA4174">
        <w:rPr>
          <w:i/>
          <w:iCs/>
          <w:sz w:val="28"/>
          <w:szCs w:val="28"/>
        </w:rPr>
        <w:t>, William “Mike” Lettig, National Executive, National Executive, Native American Financial Services, Key Bank N.A.</w:t>
      </w:r>
    </w:p>
    <w:p w14:paraId="1AE01C31" w14:textId="77777777" w:rsidR="000F3380" w:rsidRPr="00615B29" w:rsidRDefault="000F3380" w:rsidP="000F3380">
      <w:pPr>
        <w:pStyle w:val="ListParagraph"/>
        <w:rPr>
          <w:sz w:val="28"/>
          <w:szCs w:val="28"/>
        </w:rPr>
      </w:pPr>
    </w:p>
    <w:p w14:paraId="22A65387" w14:textId="618A329C" w:rsidR="000F3380" w:rsidRDefault="000F3380" w:rsidP="000F33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“Tribal Energy Financing – A Candid Discussion”</w:t>
      </w:r>
    </w:p>
    <w:p w14:paraId="47D04F66" w14:textId="77777777" w:rsidR="000F3380" w:rsidRDefault="000F3380" w:rsidP="000F3380">
      <w:pPr>
        <w:pStyle w:val="ListParagraph"/>
        <w:rPr>
          <w:sz w:val="28"/>
          <w:szCs w:val="28"/>
        </w:rPr>
      </w:pPr>
    </w:p>
    <w:p w14:paraId="51D91B65" w14:textId="64F74EC5" w:rsidR="00627D83" w:rsidRPr="00EA4174" w:rsidRDefault="00627D83" w:rsidP="00627D83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0F3380">
        <w:rPr>
          <w:i/>
          <w:iCs/>
          <w:sz w:val="28"/>
          <w:szCs w:val="28"/>
          <w:u w:val="single"/>
        </w:rPr>
        <w:t>Tribal Energy Resource Agreement</w:t>
      </w:r>
      <w:r w:rsidR="000F3380">
        <w:rPr>
          <w:i/>
          <w:iCs/>
          <w:sz w:val="28"/>
          <w:szCs w:val="28"/>
          <w:u w:val="single"/>
        </w:rPr>
        <w:t>s</w:t>
      </w:r>
      <w:r>
        <w:rPr>
          <w:i/>
          <w:iCs/>
          <w:sz w:val="28"/>
          <w:szCs w:val="28"/>
        </w:rPr>
        <w:t xml:space="preserve">, </w:t>
      </w:r>
      <w:r w:rsidRPr="00AA20A7">
        <w:rPr>
          <w:i/>
          <w:iCs/>
          <w:sz w:val="28"/>
          <w:szCs w:val="28"/>
        </w:rPr>
        <w:t>Mark Cruz</w:t>
      </w:r>
      <w:r w:rsidRPr="00627D83">
        <w:rPr>
          <w:i/>
          <w:iCs/>
          <w:sz w:val="28"/>
          <w:szCs w:val="28"/>
        </w:rPr>
        <w:t xml:space="preserve">, </w:t>
      </w:r>
      <w:r w:rsidRPr="00AA20A7">
        <w:rPr>
          <w:i/>
          <w:iCs/>
          <w:sz w:val="28"/>
          <w:szCs w:val="28"/>
        </w:rPr>
        <w:t>Deputy Assistant Secretary, Indian Affairs for Policy and Economic Development, U.S. Department of the Interior</w:t>
      </w:r>
      <w:r w:rsidRPr="00627D83">
        <w:rPr>
          <w:i/>
          <w:iCs/>
          <w:sz w:val="28"/>
          <w:szCs w:val="28"/>
        </w:rPr>
        <w:t xml:space="preserve"> and </w:t>
      </w:r>
      <w:r w:rsidRPr="00AA20A7">
        <w:rPr>
          <w:i/>
          <w:iCs/>
          <w:sz w:val="28"/>
          <w:szCs w:val="28"/>
        </w:rPr>
        <w:t>Johnna Blackhair</w:t>
      </w:r>
      <w:r w:rsidRPr="00627D83">
        <w:rPr>
          <w:i/>
          <w:iCs/>
          <w:sz w:val="28"/>
          <w:szCs w:val="28"/>
        </w:rPr>
        <w:t xml:space="preserve">, </w:t>
      </w:r>
      <w:r w:rsidRPr="00AA20A7">
        <w:rPr>
          <w:i/>
          <w:iCs/>
          <w:sz w:val="28"/>
          <w:szCs w:val="28"/>
        </w:rPr>
        <w:t>Deputy Bureau Director, Trust Services, U.S. Bureau of Indian Affairs</w:t>
      </w:r>
      <w:r w:rsidRPr="00627D83">
        <w:rPr>
          <w:i/>
          <w:iCs/>
          <w:sz w:val="28"/>
          <w:szCs w:val="28"/>
        </w:rPr>
        <w:t>.</w:t>
      </w:r>
    </w:p>
    <w:p w14:paraId="10FCE010" w14:textId="77777777" w:rsidR="00627D83" w:rsidRPr="00615B29" w:rsidRDefault="00627D83" w:rsidP="00627D83">
      <w:pPr>
        <w:pStyle w:val="ListParagraph"/>
        <w:rPr>
          <w:sz w:val="28"/>
          <w:szCs w:val="28"/>
        </w:rPr>
      </w:pPr>
    </w:p>
    <w:p w14:paraId="502C8EA4" w14:textId="437A941E" w:rsidR="00627D83" w:rsidRDefault="00627D83" w:rsidP="00627D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“The TERA Program”</w:t>
      </w:r>
    </w:p>
    <w:p w14:paraId="127A392A" w14:textId="77777777" w:rsidR="00A34327" w:rsidRPr="00615B29" w:rsidRDefault="00A34327" w:rsidP="00615B29">
      <w:pPr>
        <w:ind w:left="720"/>
        <w:rPr>
          <w:sz w:val="28"/>
          <w:szCs w:val="28"/>
        </w:rPr>
      </w:pPr>
    </w:p>
    <w:p w14:paraId="4CEB30A5" w14:textId="77777777" w:rsidR="000F3380" w:rsidRPr="00EA4174" w:rsidRDefault="000F3380" w:rsidP="000F338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0F3380">
        <w:rPr>
          <w:i/>
          <w:iCs/>
          <w:sz w:val="28"/>
          <w:szCs w:val="28"/>
          <w:u w:val="single"/>
        </w:rPr>
        <w:t>Tribal Energy Tribal Perspective</w:t>
      </w:r>
      <w:r w:rsidRPr="00EA4174">
        <w:rPr>
          <w:i/>
          <w:iCs/>
          <w:sz w:val="28"/>
          <w:szCs w:val="28"/>
        </w:rPr>
        <w:t xml:space="preserve">, Roger Fragua, President, COTA Holdings </w:t>
      </w:r>
    </w:p>
    <w:p w14:paraId="75B5F637" w14:textId="77777777" w:rsidR="000F3380" w:rsidRDefault="000F3380" w:rsidP="000F3380">
      <w:pPr>
        <w:rPr>
          <w:sz w:val="28"/>
          <w:szCs w:val="28"/>
        </w:rPr>
      </w:pPr>
    </w:p>
    <w:p w14:paraId="60B398BC" w14:textId="77777777" w:rsidR="000F3380" w:rsidRDefault="000F3380" w:rsidP="000F3380">
      <w:pPr>
        <w:ind w:left="720"/>
        <w:rPr>
          <w:sz w:val="28"/>
          <w:szCs w:val="28"/>
        </w:rPr>
      </w:pPr>
      <w:r>
        <w:rPr>
          <w:sz w:val="28"/>
          <w:szCs w:val="28"/>
        </w:rPr>
        <w:t>“Tribal Energy – Developable or Not?”</w:t>
      </w:r>
    </w:p>
    <w:p w14:paraId="46BB55EE" w14:textId="77777777" w:rsidR="001D5917" w:rsidRDefault="001D5917" w:rsidP="00F1334D">
      <w:pPr>
        <w:rPr>
          <w:sz w:val="28"/>
          <w:szCs w:val="28"/>
        </w:rPr>
      </w:pPr>
    </w:p>
    <w:p w14:paraId="30B24007" w14:textId="69268A15" w:rsidR="00615B29" w:rsidRPr="00EA4174" w:rsidRDefault="00761EA3" w:rsidP="00E46BDB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0F3380">
        <w:rPr>
          <w:i/>
          <w:iCs/>
          <w:sz w:val="28"/>
          <w:szCs w:val="28"/>
          <w:u w:val="single"/>
        </w:rPr>
        <w:t>Tribal Participation in Energy</w:t>
      </w:r>
      <w:r w:rsidRPr="00EA4174">
        <w:rPr>
          <w:i/>
          <w:iCs/>
          <w:sz w:val="28"/>
          <w:szCs w:val="28"/>
        </w:rPr>
        <w:t>, Ma</w:t>
      </w:r>
      <w:r w:rsidR="00E418AE" w:rsidRPr="00EA4174">
        <w:rPr>
          <w:i/>
          <w:iCs/>
          <w:sz w:val="28"/>
          <w:szCs w:val="28"/>
        </w:rPr>
        <w:t>rk N. Fox,</w:t>
      </w:r>
      <w:r w:rsidRPr="00EA4174">
        <w:rPr>
          <w:i/>
          <w:iCs/>
          <w:sz w:val="28"/>
          <w:szCs w:val="28"/>
        </w:rPr>
        <w:t xml:space="preserve"> Chairman, </w:t>
      </w:r>
      <w:r w:rsidR="00E418AE" w:rsidRPr="00EA4174">
        <w:rPr>
          <w:i/>
          <w:iCs/>
          <w:sz w:val="28"/>
          <w:szCs w:val="28"/>
        </w:rPr>
        <w:t>Mandan, Hidatsa, and Arikara Nation</w:t>
      </w:r>
      <w:r w:rsidR="00EA4174" w:rsidRPr="00EA4174">
        <w:rPr>
          <w:i/>
          <w:iCs/>
          <w:sz w:val="28"/>
          <w:szCs w:val="28"/>
        </w:rPr>
        <w:t xml:space="preserve"> (Invited)</w:t>
      </w:r>
    </w:p>
    <w:p w14:paraId="0126CEE0" w14:textId="77777777" w:rsidR="00E418AE" w:rsidRPr="00E418AE" w:rsidRDefault="00E418AE" w:rsidP="00E418AE">
      <w:pPr>
        <w:pStyle w:val="ListParagraph"/>
        <w:rPr>
          <w:sz w:val="28"/>
          <w:szCs w:val="28"/>
        </w:rPr>
      </w:pPr>
    </w:p>
    <w:p w14:paraId="2CAB4B43" w14:textId="1AD275A7" w:rsidR="00615B29" w:rsidRPr="00615B29" w:rsidRDefault="00615B29" w:rsidP="00615B29">
      <w:pPr>
        <w:ind w:left="720"/>
        <w:rPr>
          <w:sz w:val="28"/>
          <w:szCs w:val="28"/>
        </w:rPr>
      </w:pPr>
      <w:r>
        <w:rPr>
          <w:sz w:val="28"/>
          <w:szCs w:val="28"/>
        </w:rPr>
        <w:t>“</w:t>
      </w:r>
      <w:r w:rsidR="008B2E25">
        <w:rPr>
          <w:sz w:val="28"/>
          <w:szCs w:val="28"/>
        </w:rPr>
        <w:t xml:space="preserve">What </w:t>
      </w:r>
      <w:r w:rsidR="00E418AE">
        <w:rPr>
          <w:sz w:val="28"/>
          <w:szCs w:val="28"/>
        </w:rPr>
        <w:t>E</w:t>
      </w:r>
      <w:r w:rsidR="008B2E25">
        <w:rPr>
          <w:sz w:val="28"/>
          <w:szCs w:val="28"/>
        </w:rPr>
        <w:t>nergy Means to Tribes</w:t>
      </w:r>
      <w:r>
        <w:rPr>
          <w:sz w:val="28"/>
          <w:szCs w:val="28"/>
        </w:rPr>
        <w:t>”</w:t>
      </w:r>
    </w:p>
    <w:p w14:paraId="10CB620E" w14:textId="77777777" w:rsidR="00F1334D" w:rsidRDefault="00F1334D" w:rsidP="00F1334D">
      <w:pPr>
        <w:rPr>
          <w:sz w:val="28"/>
          <w:szCs w:val="28"/>
        </w:rPr>
      </w:pPr>
    </w:p>
    <w:p w14:paraId="657D6A88" w14:textId="14F99692" w:rsidR="00F1334D" w:rsidRDefault="004A566B" w:rsidP="00F1334D">
      <w:pPr>
        <w:rPr>
          <w:sz w:val="28"/>
          <w:szCs w:val="28"/>
        </w:rPr>
      </w:pPr>
      <w:r>
        <w:rPr>
          <w:sz w:val="28"/>
          <w:szCs w:val="28"/>
        </w:rPr>
        <w:t>Conclusion/Summary</w:t>
      </w:r>
      <w:r w:rsidR="00615B29">
        <w:rPr>
          <w:sz w:val="28"/>
          <w:szCs w:val="28"/>
        </w:rPr>
        <w:t xml:space="preserve"> – Steve Grey, </w:t>
      </w:r>
      <w:r w:rsidR="00055271">
        <w:rPr>
          <w:sz w:val="28"/>
          <w:szCs w:val="28"/>
        </w:rPr>
        <w:t>Chairman</w:t>
      </w:r>
      <w:r w:rsidR="00615B29">
        <w:rPr>
          <w:sz w:val="28"/>
          <w:szCs w:val="28"/>
        </w:rPr>
        <w:t xml:space="preserve">, Four Corners </w:t>
      </w:r>
      <w:r w:rsidR="00335940">
        <w:rPr>
          <w:sz w:val="28"/>
          <w:szCs w:val="28"/>
        </w:rPr>
        <w:t>Economic Development Inc.</w:t>
      </w:r>
    </w:p>
    <w:p w14:paraId="598FA395" w14:textId="77777777" w:rsidR="00615B29" w:rsidRDefault="00615B29" w:rsidP="00F1334D">
      <w:pPr>
        <w:rPr>
          <w:sz w:val="28"/>
          <w:szCs w:val="28"/>
        </w:rPr>
      </w:pPr>
    </w:p>
    <w:p w14:paraId="176CCD22" w14:textId="77777777" w:rsidR="00F1334D" w:rsidRDefault="00F1334D" w:rsidP="00F1334D">
      <w:pPr>
        <w:rPr>
          <w:sz w:val="28"/>
          <w:szCs w:val="28"/>
        </w:rPr>
      </w:pPr>
    </w:p>
    <w:p w14:paraId="44065024" w14:textId="4D42477C" w:rsidR="00F1334D" w:rsidRDefault="00335940" w:rsidP="00F1334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F1334D">
        <w:rPr>
          <w:sz w:val="28"/>
          <w:szCs w:val="28"/>
        </w:rPr>
        <w:t xml:space="preserve">ext </w:t>
      </w:r>
      <w:r w:rsidR="008B2E25">
        <w:rPr>
          <w:sz w:val="28"/>
          <w:szCs w:val="28"/>
        </w:rPr>
        <w:t>Steps</w:t>
      </w:r>
    </w:p>
    <w:p w14:paraId="413D5729" w14:textId="77777777" w:rsidR="00F1334D" w:rsidRDefault="00F1334D" w:rsidP="00F1334D">
      <w:pPr>
        <w:rPr>
          <w:sz w:val="28"/>
          <w:szCs w:val="28"/>
        </w:rPr>
      </w:pPr>
    </w:p>
    <w:p w14:paraId="694590D1" w14:textId="77777777" w:rsidR="00F1334D" w:rsidRDefault="00F1334D" w:rsidP="00F1334D">
      <w:pPr>
        <w:rPr>
          <w:sz w:val="28"/>
          <w:szCs w:val="28"/>
        </w:rPr>
      </w:pPr>
    </w:p>
    <w:p w14:paraId="2CD1825C" w14:textId="77777777" w:rsidR="00F1334D" w:rsidRPr="00F1334D" w:rsidRDefault="00F1334D" w:rsidP="00F1334D">
      <w:pPr>
        <w:rPr>
          <w:sz w:val="28"/>
          <w:szCs w:val="28"/>
        </w:rPr>
      </w:pPr>
    </w:p>
    <w:p w14:paraId="33BD5859" w14:textId="77777777" w:rsidR="00817ACF" w:rsidRPr="00817ACF" w:rsidRDefault="00817ACF" w:rsidP="000F3380">
      <w:pPr>
        <w:rPr>
          <w:sz w:val="28"/>
          <w:szCs w:val="28"/>
        </w:rPr>
      </w:pPr>
    </w:p>
    <w:sectPr w:rsidR="00817ACF" w:rsidRPr="00817ACF" w:rsidSect="00417D7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D9B2" w14:textId="77777777" w:rsidR="004531D7" w:rsidRDefault="004531D7" w:rsidP="00E724C4">
      <w:r>
        <w:separator/>
      </w:r>
    </w:p>
  </w:endnote>
  <w:endnote w:type="continuationSeparator" w:id="0">
    <w:p w14:paraId="137693DB" w14:textId="77777777" w:rsidR="004531D7" w:rsidRDefault="004531D7" w:rsidP="00E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36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89128" w14:textId="798934D6" w:rsidR="00416530" w:rsidRDefault="00416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59A4C" w14:textId="77777777" w:rsidR="00C05A60" w:rsidRDefault="00C0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9235" w14:textId="77777777" w:rsidR="004531D7" w:rsidRDefault="004531D7" w:rsidP="00E724C4">
      <w:r>
        <w:separator/>
      </w:r>
    </w:p>
  </w:footnote>
  <w:footnote w:type="continuationSeparator" w:id="0">
    <w:p w14:paraId="2CDCBCDA" w14:textId="77777777" w:rsidR="004531D7" w:rsidRDefault="004531D7" w:rsidP="00E7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D0AE" w14:textId="7D330B3A" w:rsidR="00C05A60" w:rsidRDefault="004531D7">
    <w:pPr>
      <w:pStyle w:val="Header"/>
    </w:pPr>
    <w:sdt>
      <w:sdtPr>
        <w:id w:val="14179831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E48F6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5A60">
      <w:rPr>
        <w:noProof/>
      </w:rPr>
      <w:drawing>
        <wp:inline distT="0" distB="0" distL="0" distR="0" wp14:anchorId="0B2C43E2" wp14:editId="6297E622">
          <wp:extent cx="5486400" cy="14687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um Log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4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70F"/>
    <w:multiLevelType w:val="hybridMultilevel"/>
    <w:tmpl w:val="67C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CFF"/>
    <w:multiLevelType w:val="hybridMultilevel"/>
    <w:tmpl w:val="BA0E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CF"/>
    <w:rsid w:val="00055271"/>
    <w:rsid w:val="00073372"/>
    <w:rsid w:val="00076CD1"/>
    <w:rsid w:val="00094582"/>
    <w:rsid w:val="000F28E8"/>
    <w:rsid w:val="000F3380"/>
    <w:rsid w:val="000F4850"/>
    <w:rsid w:val="00107558"/>
    <w:rsid w:val="00170647"/>
    <w:rsid w:val="001D5917"/>
    <w:rsid w:val="001D5AE8"/>
    <w:rsid w:val="002110CD"/>
    <w:rsid w:val="00290FA8"/>
    <w:rsid w:val="002B452C"/>
    <w:rsid w:val="002C5F04"/>
    <w:rsid w:val="002D032E"/>
    <w:rsid w:val="002F3383"/>
    <w:rsid w:val="003223EF"/>
    <w:rsid w:val="00335940"/>
    <w:rsid w:val="00344EEA"/>
    <w:rsid w:val="003B757B"/>
    <w:rsid w:val="003F27E0"/>
    <w:rsid w:val="00411063"/>
    <w:rsid w:val="00416530"/>
    <w:rsid w:val="00417D78"/>
    <w:rsid w:val="004531D7"/>
    <w:rsid w:val="00463650"/>
    <w:rsid w:val="00476AC1"/>
    <w:rsid w:val="00492443"/>
    <w:rsid w:val="004A566B"/>
    <w:rsid w:val="004F7AAA"/>
    <w:rsid w:val="005422DF"/>
    <w:rsid w:val="005547A6"/>
    <w:rsid w:val="00560CD1"/>
    <w:rsid w:val="00615B29"/>
    <w:rsid w:val="00616907"/>
    <w:rsid w:val="00627D83"/>
    <w:rsid w:val="0065716E"/>
    <w:rsid w:val="0071627A"/>
    <w:rsid w:val="00731425"/>
    <w:rsid w:val="00761EA3"/>
    <w:rsid w:val="00784DCE"/>
    <w:rsid w:val="00817ACF"/>
    <w:rsid w:val="0083064A"/>
    <w:rsid w:val="00835781"/>
    <w:rsid w:val="008B2E25"/>
    <w:rsid w:val="009040E1"/>
    <w:rsid w:val="009D4871"/>
    <w:rsid w:val="009F437F"/>
    <w:rsid w:val="00A13F29"/>
    <w:rsid w:val="00A34327"/>
    <w:rsid w:val="00AB704E"/>
    <w:rsid w:val="00B07703"/>
    <w:rsid w:val="00B71386"/>
    <w:rsid w:val="00BB308F"/>
    <w:rsid w:val="00BE3C8F"/>
    <w:rsid w:val="00C05A60"/>
    <w:rsid w:val="00CD60C3"/>
    <w:rsid w:val="00D676BF"/>
    <w:rsid w:val="00D81703"/>
    <w:rsid w:val="00E418AE"/>
    <w:rsid w:val="00E4721C"/>
    <w:rsid w:val="00E724C4"/>
    <w:rsid w:val="00E9301A"/>
    <w:rsid w:val="00EA4174"/>
    <w:rsid w:val="00F1334D"/>
    <w:rsid w:val="00F36B4D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D4E31D"/>
  <w14:defaultImageDpi w14:val="330"/>
  <w15:docId w15:val="{A6BD52FC-DBB7-4110-A6F9-A7ADDFF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C4"/>
  </w:style>
  <w:style w:type="paragraph" w:styleId="Footer">
    <w:name w:val="footer"/>
    <w:basedOn w:val="Normal"/>
    <w:link w:val="FooterChar"/>
    <w:uiPriority w:val="99"/>
    <w:unhideWhenUsed/>
    <w:rsid w:val="00E72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EC7B-67FC-4D85-8598-61D89A10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Potash Ridge Corp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Clark</dc:creator>
  <cp:keywords/>
  <dc:description/>
  <cp:lastModifiedBy>Littlefield, Michelle</cp:lastModifiedBy>
  <cp:revision>2</cp:revision>
  <dcterms:created xsi:type="dcterms:W3CDTF">2020-09-15T16:14:00Z</dcterms:created>
  <dcterms:modified xsi:type="dcterms:W3CDTF">2020-09-15T16:14:00Z</dcterms:modified>
</cp:coreProperties>
</file>